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003B0" w:rsidRDefault="00A2780F" w:rsidP="00183C32">
      <w:pPr>
        <w:spacing w:before="100" w:beforeAutospacing="1" w:after="100" w:afterAutospacing="1" w:line="360" w:lineRule="auto"/>
        <w:jc w:val="both"/>
        <w:rPr>
          <w:rFonts w:ascii="Palatino Linotype" w:hAnsi="Palatino Linotype"/>
        </w:rPr>
      </w:pPr>
      <w:r w:rsidRPr="000003B0">
        <w:rPr>
          <w:rFonts w:ascii="Palatino Linotype" w:hAnsi="Palatino Linotype"/>
        </w:rPr>
        <w:t>Resolución</w:t>
      </w:r>
      <w:r w:rsidR="00D730A4" w:rsidRPr="000003B0">
        <w:rPr>
          <w:rFonts w:ascii="Palatino Linotype" w:hAnsi="Palatino Linotype"/>
        </w:rPr>
        <w:t xml:space="preserve"> </w:t>
      </w:r>
      <w:r w:rsidRPr="000003B0">
        <w:rPr>
          <w:rFonts w:ascii="Palatino Linotype" w:hAnsi="Palatino Linotype"/>
        </w:rPr>
        <w:t>del</w:t>
      </w:r>
      <w:r w:rsidR="00D730A4" w:rsidRPr="000003B0">
        <w:rPr>
          <w:rFonts w:ascii="Palatino Linotype" w:hAnsi="Palatino Linotype"/>
        </w:rPr>
        <w:t xml:space="preserve"> </w:t>
      </w:r>
      <w:r w:rsidRPr="000003B0">
        <w:rPr>
          <w:rFonts w:ascii="Palatino Linotype" w:hAnsi="Palatino Linotype"/>
        </w:rPr>
        <w:t>Pleno</w:t>
      </w:r>
      <w:r w:rsidR="00D730A4" w:rsidRPr="000003B0">
        <w:rPr>
          <w:rFonts w:ascii="Palatino Linotype" w:hAnsi="Palatino Linotype"/>
        </w:rPr>
        <w:t xml:space="preserve"> </w:t>
      </w:r>
      <w:r w:rsidRPr="000003B0">
        <w:rPr>
          <w:rFonts w:ascii="Palatino Linotype" w:hAnsi="Palatino Linotype"/>
        </w:rPr>
        <w:t>del</w:t>
      </w:r>
      <w:r w:rsidR="00D730A4" w:rsidRPr="000003B0">
        <w:rPr>
          <w:rFonts w:ascii="Palatino Linotype" w:hAnsi="Palatino Linotype"/>
        </w:rPr>
        <w:t xml:space="preserve"> </w:t>
      </w:r>
      <w:r w:rsidRPr="000003B0">
        <w:rPr>
          <w:rFonts w:ascii="Palatino Linotype" w:hAnsi="Palatino Linotype"/>
        </w:rPr>
        <w:t>Instituto</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Transparencia,</w:t>
      </w:r>
      <w:r w:rsidR="00D730A4" w:rsidRPr="000003B0">
        <w:rPr>
          <w:rFonts w:ascii="Palatino Linotype" w:hAnsi="Palatino Linotype"/>
        </w:rPr>
        <w:t xml:space="preserve"> </w:t>
      </w:r>
      <w:r w:rsidRPr="000003B0">
        <w:rPr>
          <w:rFonts w:ascii="Palatino Linotype" w:hAnsi="Palatino Linotype"/>
        </w:rPr>
        <w:t>Acceso</w:t>
      </w:r>
      <w:r w:rsidR="00D730A4" w:rsidRPr="000003B0">
        <w:rPr>
          <w:rFonts w:ascii="Palatino Linotype" w:hAnsi="Palatino Linotype"/>
        </w:rPr>
        <w:t xml:space="preserve"> </w:t>
      </w:r>
      <w:r w:rsidRPr="000003B0">
        <w:rPr>
          <w:rFonts w:ascii="Palatino Linotype" w:hAnsi="Palatino Linotype"/>
        </w:rPr>
        <w:t>a</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Información</w:t>
      </w:r>
      <w:r w:rsidR="00D730A4" w:rsidRPr="000003B0">
        <w:rPr>
          <w:rFonts w:ascii="Palatino Linotype" w:hAnsi="Palatino Linotype"/>
        </w:rPr>
        <w:t xml:space="preserve"> </w:t>
      </w:r>
      <w:r w:rsidRPr="000003B0">
        <w:rPr>
          <w:rFonts w:ascii="Palatino Linotype" w:hAnsi="Palatino Linotype"/>
        </w:rPr>
        <w:t>Pública</w:t>
      </w:r>
      <w:r w:rsidR="00D730A4" w:rsidRPr="000003B0">
        <w:rPr>
          <w:rFonts w:ascii="Palatino Linotype" w:hAnsi="Palatino Linotype"/>
        </w:rPr>
        <w:t xml:space="preserve"> </w:t>
      </w:r>
      <w:r w:rsidRPr="000003B0">
        <w:rPr>
          <w:rFonts w:ascii="Palatino Linotype" w:hAnsi="Palatino Linotype"/>
        </w:rPr>
        <w:t>y</w:t>
      </w:r>
      <w:r w:rsidR="00D730A4" w:rsidRPr="000003B0">
        <w:rPr>
          <w:rFonts w:ascii="Palatino Linotype" w:hAnsi="Palatino Linotype"/>
        </w:rPr>
        <w:t xml:space="preserve"> </w:t>
      </w:r>
      <w:r w:rsidRPr="000003B0">
        <w:rPr>
          <w:rFonts w:ascii="Palatino Linotype" w:hAnsi="Palatino Linotype"/>
        </w:rPr>
        <w:t>Protección</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Datos</w:t>
      </w:r>
      <w:r w:rsidR="00D730A4" w:rsidRPr="000003B0">
        <w:rPr>
          <w:rFonts w:ascii="Palatino Linotype" w:hAnsi="Palatino Linotype"/>
        </w:rPr>
        <w:t xml:space="preserve"> </w:t>
      </w:r>
      <w:r w:rsidRPr="000003B0">
        <w:rPr>
          <w:rFonts w:ascii="Palatino Linotype" w:hAnsi="Palatino Linotype"/>
        </w:rPr>
        <w:t>Personales</w:t>
      </w:r>
      <w:r w:rsidR="00D730A4" w:rsidRPr="000003B0">
        <w:rPr>
          <w:rFonts w:ascii="Palatino Linotype" w:hAnsi="Palatino Linotype"/>
        </w:rPr>
        <w:t xml:space="preserve"> </w:t>
      </w:r>
      <w:r w:rsidRPr="000003B0">
        <w:rPr>
          <w:rFonts w:ascii="Palatino Linotype" w:hAnsi="Palatino Linotype"/>
        </w:rPr>
        <w:t>del</w:t>
      </w:r>
      <w:r w:rsidR="00D730A4" w:rsidRPr="000003B0">
        <w:rPr>
          <w:rFonts w:ascii="Palatino Linotype" w:hAnsi="Palatino Linotype"/>
        </w:rPr>
        <w:t xml:space="preserve"> </w:t>
      </w:r>
      <w:r w:rsidRPr="000003B0">
        <w:rPr>
          <w:rFonts w:ascii="Palatino Linotype" w:hAnsi="Palatino Linotype"/>
        </w:rPr>
        <w:t>Estado</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México</w:t>
      </w:r>
      <w:r w:rsidR="00D730A4" w:rsidRPr="000003B0">
        <w:rPr>
          <w:rFonts w:ascii="Palatino Linotype" w:hAnsi="Palatino Linotype"/>
        </w:rPr>
        <w:t xml:space="preserve"> </w:t>
      </w:r>
      <w:r w:rsidRPr="000003B0">
        <w:rPr>
          <w:rFonts w:ascii="Palatino Linotype" w:hAnsi="Palatino Linotype"/>
        </w:rPr>
        <w:t>y</w:t>
      </w:r>
      <w:r w:rsidR="00D730A4" w:rsidRPr="000003B0">
        <w:rPr>
          <w:rFonts w:ascii="Palatino Linotype" w:hAnsi="Palatino Linotype"/>
        </w:rPr>
        <w:t xml:space="preserve"> </w:t>
      </w:r>
      <w:r w:rsidRPr="000003B0">
        <w:rPr>
          <w:rFonts w:ascii="Palatino Linotype" w:hAnsi="Palatino Linotype"/>
        </w:rPr>
        <w:t>Municipios,</w:t>
      </w:r>
      <w:r w:rsidR="00D730A4" w:rsidRPr="000003B0">
        <w:rPr>
          <w:rFonts w:ascii="Palatino Linotype" w:hAnsi="Palatino Linotype"/>
        </w:rPr>
        <w:t xml:space="preserve"> </w:t>
      </w:r>
      <w:r w:rsidRPr="000003B0">
        <w:rPr>
          <w:rFonts w:ascii="Palatino Linotype" w:hAnsi="Palatino Linotype"/>
        </w:rPr>
        <w:t>con</w:t>
      </w:r>
      <w:r w:rsidR="00D730A4" w:rsidRPr="000003B0">
        <w:rPr>
          <w:rFonts w:ascii="Palatino Linotype" w:hAnsi="Palatino Linotype"/>
        </w:rPr>
        <w:t xml:space="preserve"> </w:t>
      </w:r>
      <w:r w:rsidRPr="000003B0">
        <w:rPr>
          <w:rFonts w:ascii="Palatino Linotype" w:hAnsi="Palatino Linotype"/>
        </w:rPr>
        <w:t>domicilio</w:t>
      </w:r>
      <w:r w:rsidR="00D730A4" w:rsidRPr="000003B0">
        <w:rPr>
          <w:rFonts w:ascii="Palatino Linotype" w:hAnsi="Palatino Linotype"/>
        </w:rPr>
        <w:t xml:space="preserve"> </w:t>
      </w:r>
      <w:r w:rsidRPr="000003B0">
        <w:rPr>
          <w:rFonts w:ascii="Palatino Linotype" w:hAnsi="Palatino Linotype"/>
        </w:rPr>
        <w:t>en</w:t>
      </w:r>
      <w:r w:rsidR="00D730A4" w:rsidRPr="000003B0">
        <w:rPr>
          <w:rFonts w:ascii="Palatino Linotype" w:hAnsi="Palatino Linotype"/>
        </w:rPr>
        <w:t xml:space="preserve"> </w:t>
      </w:r>
      <w:r w:rsidRPr="000003B0">
        <w:rPr>
          <w:rFonts w:ascii="Palatino Linotype" w:hAnsi="Palatino Linotype"/>
        </w:rPr>
        <w:t>Metepec,</w:t>
      </w:r>
      <w:r w:rsidR="00D730A4" w:rsidRPr="000003B0">
        <w:rPr>
          <w:rFonts w:ascii="Palatino Linotype" w:hAnsi="Palatino Linotype"/>
        </w:rPr>
        <w:t xml:space="preserve"> </w:t>
      </w:r>
      <w:r w:rsidRPr="000003B0">
        <w:rPr>
          <w:rFonts w:ascii="Palatino Linotype" w:hAnsi="Palatino Linotype"/>
        </w:rPr>
        <w:t>Estado</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México,</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005801A7" w:rsidRPr="000003B0">
        <w:rPr>
          <w:rFonts w:ascii="Palatino Linotype" w:hAnsi="Palatino Linotype"/>
        </w:rPr>
        <w:t xml:space="preserve">fecha </w:t>
      </w:r>
      <w:r w:rsidR="00AD2C51" w:rsidRPr="000003B0">
        <w:rPr>
          <w:rFonts w:ascii="Palatino Linotype" w:hAnsi="Palatino Linotype"/>
        </w:rPr>
        <w:t xml:space="preserve">veintidós </w:t>
      </w:r>
      <w:r w:rsidR="00F5604D" w:rsidRPr="000003B0">
        <w:rPr>
          <w:rFonts w:ascii="Palatino Linotype" w:hAnsi="Palatino Linotype"/>
        </w:rPr>
        <w:t>de mayo de</w:t>
      </w:r>
      <w:r w:rsidR="00581ACC" w:rsidRPr="000003B0">
        <w:rPr>
          <w:rFonts w:ascii="Palatino Linotype" w:hAnsi="Palatino Linotype"/>
        </w:rPr>
        <w:t xml:space="preserve"> dos mil diecinueve</w:t>
      </w:r>
      <w:r w:rsidRPr="000003B0">
        <w:rPr>
          <w:rFonts w:ascii="Palatino Linotype" w:hAnsi="Palatino Linotype"/>
        </w:rPr>
        <w:t>.</w:t>
      </w:r>
    </w:p>
    <w:p w:rsidR="00F413DE" w:rsidRPr="000003B0" w:rsidRDefault="00F413DE" w:rsidP="00183C32">
      <w:pPr>
        <w:spacing w:before="100" w:beforeAutospacing="1" w:after="100" w:afterAutospacing="1" w:line="360" w:lineRule="auto"/>
        <w:jc w:val="both"/>
        <w:rPr>
          <w:rFonts w:ascii="Palatino Linotype" w:hAnsi="Palatino Linotype"/>
        </w:rPr>
      </w:pPr>
      <w:r w:rsidRPr="000003B0">
        <w:rPr>
          <w:rFonts w:ascii="Palatino Linotype" w:hAnsi="Palatino Linotype"/>
          <w:b/>
        </w:rPr>
        <w:t>VISTO</w:t>
      </w:r>
      <w:r w:rsidR="00D730A4" w:rsidRPr="000003B0">
        <w:rPr>
          <w:rFonts w:ascii="Palatino Linotype" w:hAnsi="Palatino Linotype"/>
        </w:rPr>
        <w:t xml:space="preserve"> </w:t>
      </w:r>
      <w:r w:rsidR="00DD5205" w:rsidRPr="000003B0">
        <w:rPr>
          <w:rFonts w:ascii="Palatino Linotype" w:hAnsi="Palatino Linotype"/>
        </w:rPr>
        <w:t>el</w:t>
      </w:r>
      <w:r w:rsidR="00D730A4" w:rsidRPr="000003B0">
        <w:rPr>
          <w:rFonts w:ascii="Palatino Linotype" w:hAnsi="Palatino Linotype"/>
        </w:rPr>
        <w:t xml:space="preserve"> </w:t>
      </w:r>
      <w:r w:rsidRPr="000003B0">
        <w:rPr>
          <w:rFonts w:ascii="Palatino Linotype" w:hAnsi="Palatino Linotype"/>
        </w:rPr>
        <w:t>expediente</w:t>
      </w:r>
      <w:r w:rsidR="00D730A4" w:rsidRPr="000003B0">
        <w:rPr>
          <w:rFonts w:ascii="Palatino Linotype" w:hAnsi="Palatino Linotype"/>
        </w:rPr>
        <w:t xml:space="preserve"> </w:t>
      </w:r>
      <w:r w:rsidRPr="000003B0">
        <w:rPr>
          <w:rFonts w:ascii="Palatino Linotype" w:hAnsi="Palatino Linotype"/>
        </w:rPr>
        <w:t>formado</w:t>
      </w:r>
      <w:r w:rsidR="00D730A4" w:rsidRPr="000003B0">
        <w:rPr>
          <w:rFonts w:ascii="Palatino Linotype" w:hAnsi="Palatino Linotype"/>
        </w:rPr>
        <w:t xml:space="preserve"> </w:t>
      </w:r>
      <w:r w:rsidRPr="000003B0">
        <w:rPr>
          <w:rFonts w:ascii="Palatino Linotype" w:hAnsi="Palatino Linotype"/>
        </w:rPr>
        <w:t>con</w:t>
      </w:r>
      <w:r w:rsidR="00D730A4" w:rsidRPr="000003B0">
        <w:rPr>
          <w:rFonts w:ascii="Palatino Linotype" w:hAnsi="Palatino Linotype"/>
        </w:rPr>
        <w:t xml:space="preserve"> </w:t>
      </w:r>
      <w:r w:rsidRPr="000003B0">
        <w:rPr>
          <w:rFonts w:ascii="Palatino Linotype" w:hAnsi="Palatino Linotype"/>
        </w:rPr>
        <w:t>motivo</w:t>
      </w:r>
      <w:r w:rsidR="00D730A4" w:rsidRPr="000003B0">
        <w:rPr>
          <w:rFonts w:ascii="Palatino Linotype" w:hAnsi="Palatino Linotype"/>
        </w:rPr>
        <w:t xml:space="preserve"> </w:t>
      </w:r>
      <w:r w:rsidRPr="000003B0">
        <w:rPr>
          <w:rFonts w:ascii="Palatino Linotype" w:hAnsi="Palatino Linotype"/>
        </w:rPr>
        <w:t>de</w:t>
      </w:r>
      <w:r w:rsidR="00DD5205" w:rsidRPr="000003B0">
        <w:rPr>
          <w:rFonts w:ascii="Palatino Linotype" w:hAnsi="Palatino Linotype"/>
        </w:rPr>
        <w:t>l</w:t>
      </w:r>
      <w:r w:rsidR="00D730A4" w:rsidRPr="000003B0">
        <w:rPr>
          <w:rFonts w:ascii="Palatino Linotype" w:hAnsi="Palatino Linotype"/>
        </w:rPr>
        <w:t xml:space="preserve"> </w:t>
      </w:r>
      <w:r w:rsidRPr="000003B0">
        <w:rPr>
          <w:rFonts w:ascii="Palatino Linotype" w:hAnsi="Palatino Linotype"/>
        </w:rPr>
        <w:t>recurso</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revisión</w:t>
      </w:r>
      <w:r w:rsidR="00D730A4" w:rsidRPr="000003B0">
        <w:rPr>
          <w:rFonts w:ascii="Palatino Linotype" w:hAnsi="Palatino Linotype"/>
        </w:rPr>
        <w:t xml:space="preserve"> </w:t>
      </w:r>
      <w:r w:rsidR="00AD2C51" w:rsidRPr="000003B0">
        <w:rPr>
          <w:rFonts w:ascii="Palatino Linotype" w:hAnsi="Palatino Linotype"/>
          <w:b/>
        </w:rPr>
        <w:t xml:space="preserve"> 01287</w:t>
      </w:r>
      <w:r w:rsidR="00693255" w:rsidRPr="000003B0">
        <w:rPr>
          <w:rFonts w:ascii="Palatino Linotype" w:hAnsi="Palatino Linotype"/>
          <w:b/>
        </w:rPr>
        <w:t>/INFOEM/IP/RR/2019</w:t>
      </w:r>
      <w:r w:rsidRPr="000003B0">
        <w:rPr>
          <w:rFonts w:ascii="Palatino Linotype" w:hAnsi="Palatino Linotype"/>
        </w:rPr>
        <w:t>,</w:t>
      </w:r>
      <w:r w:rsidR="00D730A4" w:rsidRPr="000003B0">
        <w:rPr>
          <w:rFonts w:ascii="Palatino Linotype" w:hAnsi="Palatino Linotype"/>
        </w:rPr>
        <w:t xml:space="preserve"> </w:t>
      </w:r>
      <w:r w:rsidRPr="000003B0">
        <w:rPr>
          <w:rFonts w:ascii="Palatino Linotype" w:hAnsi="Palatino Linotype"/>
        </w:rPr>
        <w:t>promovido</w:t>
      </w:r>
      <w:r w:rsidR="00D730A4" w:rsidRPr="000003B0">
        <w:rPr>
          <w:rFonts w:ascii="Palatino Linotype" w:hAnsi="Palatino Linotype"/>
        </w:rPr>
        <w:t xml:space="preserve"> </w:t>
      </w:r>
      <w:r w:rsidR="00AD2C51" w:rsidRPr="000003B0">
        <w:rPr>
          <w:rFonts w:ascii="Palatino Linotype" w:hAnsi="Palatino Linotype"/>
        </w:rPr>
        <w:t>por</w:t>
      </w:r>
      <w:r w:rsidR="00AD2C51" w:rsidRPr="000003B0">
        <w:rPr>
          <w:rFonts w:ascii="Palatino Linotype" w:hAnsi="Palatino Linotype"/>
          <w:b/>
          <w:sz w:val="22"/>
          <w:szCs w:val="22"/>
          <w:lang w:val="es-ES_tradnl"/>
        </w:rPr>
        <w:t xml:space="preserve"> </w:t>
      </w:r>
      <w:r w:rsidR="000E53D6" w:rsidRPr="000E53D6">
        <w:rPr>
          <w:rFonts w:ascii="Palatino Linotype" w:hAnsi="Palatino Linotype"/>
          <w:b/>
          <w:lang w:val="es-ES_tradnl"/>
        </w:rPr>
        <w:t>XXX XXXXXXXXX</w:t>
      </w:r>
      <w:r w:rsidR="00AD2C51" w:rsidRPr="000003B0">
        <w:rPr>
          <w:rFonts w:ascii="Palatino Linotype" w:hAnsi="Palatino Linotype" w:cs="Arial"/>
        </w:rPr>
        <w:t>,</w:t>
      </w:r>
      <w:r w:rsidR="00E6045D" w:rsidRPr="000003B0">
        <w:rPr>
          <w:rFonts w:ascii="Palatino Linotype" w:hAnsi="Palatino Linotype" w:cs="Arial"/>
        </w:rPr>
        <w:t xml:space="preserve"> en lo sucesivo</w:t>
      </w:r>
      <w:r w:rsidR="00E6045D" w:rsidRPr="000003B0">
        <w:rPr>
          <w:rFonts w:ascii="Palatino Linotype" w:hAnsi="Palatino Linotype" w:cs="Arial"/>
          <w:b/>
        </w:rPr>
        <w:t xml:space="preserve"> </w:t>
      </w:r>
      <w:r w:rsidR="00B4551D" w:rsidRPr="000003B0">
        <w:rPr>
          <w:rFonts w:ascii="Palatino Linotype" w:hAnsi="Palatino Linotype" w:cs="Arial"/>
          <w:b/>
        </w:rPr>
        <w:t>EL</w:t>
      </w:r>
      <w:r w:rsidR="00D83B69" w:rsidRPr="000003B0">
        <w:rPr>
          <w:rFonts w:ascii="Palatino Linotype" w:hAnsi="Palatino Linotype" w:cs="Arial"/>
          <w:b/>
        </w:rPr>
        <w:t xml:space="preserve"> RECURRENTE</w:t>
      </w:r>
      <w:r w:rsidRPr="000003B0">
        <w:rPr>
          <w:rFonts w:ascii="Palatino Linotype" w:hAnsi="Palatino Linotype"/>
        </w:rPr>
        <w:t>,</w:t>
      </w:r>
      <w:r w:rsidR="00D730A4" w:rsidRPr="000003B0">
        <w:rPr>
          <w:rFonts w:ascii="Palatino Linotype" w:hAnsi="Palatino Linotype"/>
        </w:rPr>
        <w:t xml:space="preserve"> </w:t>
      </w:r>
      <w:r w:rsidRPr="000003B0">
        <w:rPr>
          <w:rFonts w:ascii="Palatino Linotype" w:hAnsi="Palatino Linotype"/>
        </w:rPr>
        <w:t>en</w:t>
      </w:r>
      <w:r w:rsidR="00D730A4" w:rsidRPr="000003B0">
        <w:rPr>
          <w:rFonts w:ascii="Palatino Linotype" w:hAnsi="Palatino Linotype"/>
        </w:rPr>
        <w:t xml:space="preserve"> </w:t>
      </w:r>
      <w:r w:rsidRPr="000003B0">
        <w:rPr>
          <w:rFonts w:ascii="Palatino Linotype" w:hAnsi="Palatino Linotype"/>
        </w:rPr>
        <w:t>contra</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respuesta</w:t>
      </w:r>
      <w:r w:rsidR="00D730A4" w:rsidRPr="000003B0">
        <w:rPr>
          <w:rFonts w:ascii="Palatino Linotype" w:hAnsi="Palatino Linotype"/>
        </w:rPr>
        <w:t xml:space="preserve"> </w:t>
      </w:r>
      <w:r w:rsidRPr="000003B0">
        <w:rPr>
          <w:rFonts w:ascii="Palatino Linotype" w:hAnsi="Palatino Linotype"/>
        </w:rPr>
        <w:t>emitida</w:t>
      </w:r>
      <w:r w:rsidR="00D730A4" w:rsidRPr="000003B0">
        <w:rPr>
          <w:rFonts w:ascii="Palatino Linotype" w:hAnsi="Palatino Linotype"/>
        </w:rPr>
        <w:t xml:space="preserve"> </w:t>
      </w:r>
      <w:r w:rsidRPr="000003B0">
        <w:rPr>
          <w:rFonts w:ascii="Palatino Linotype" w:hAnsi="Palatino Linotype"/>
        </w:rPr>
        <w:t>por</w:t>
      </w:r>
      <w:r w:rsidR="00D730A4" w:rsidRPr="000003B0">
        <w:rPr>
          <w:rFonts w:ascii="Palatino Linotype" w:hAnsi="Palatino Linotype"/>
        </w:rPr>
        <w:t xml:space="preserve"> </w:t>
      </w:r>
      <w:r w:rsidR="00E91FD3" w:rsidRPr="000003B0">
        <w:rPr>
          <w:rFonts w:ascii="Palatino Linotype" w:hAnsi="Palatino Linotype"/>
        </w:rPr>
        <w:t>el</w:t>
      </w:r>
      <w:r w:rsidR="00166334" w:rsidRPr="000003B0">
        <w:rPr>
          <w:rFonts w:ascii="Palatino Linotype" w:hAnsi="Palatino Linotype"/>
          <w:b/>
          <w:bCs/>
        </w:rPr>
        <w:t xml:space="preserve"> Ayuntamiento de Capulhuac</w:t>
      </w:r>
      <w:r w:rsidRPr="000003B0">
        <w:rPr>
          <w:rFonts w:ascii="Palatino Linotype" w:hAnsi="Palatino Linotype"/>
        </w:rPr>
        <w:t>,</w:t>
      </w:r>
      <w:r w:rsidR="00D730A4" w:rsidRPr="000003B0">
        <w:rPr>
          <w:rFonts w:ascii="Palatino Linotype" w:hAnsi="Palatino Linotype"/>
        </w:rPr>
        <w:t xml:space="preserve"> </w:t>
      </w:r>
      <w:r w:rsidRPr="000003B0">
        <w:rPr>
          <w:rFonts w:ascii="Palatino Linotype" w:hAnsi="Palatino Linotype"/>
        </w:rPr>
        <w:t>en</w:t>
      </w:r>
      <w:r w:rsidR="00D730A4" w:rsidRPr="000003B0">
        <w:rPr>
          <w:rFonts w:ascii="Palatino Linotype" w:hAnsi="Palatino Linotype"/>
        </w:rPr>
        <w:t xml:space="preserve"> </w:t>
      </w:r>
      <w:r w:rsidRPr="000003B0">
        <w:rPr>
          <w:rFonts w:ascii="Palatino Linotype" w:hAnsi="Palatino Linotype"/>
        </w:rPr>
        <w:t>lo</w:t>
      </w:r>
      <w:r w:rsidR="00D730A4" w:rsidRPr="000003B0">
        <w:rPr>
          <w:rFonts w:ascii="Palatino Linotype" w:hAnsi="Palatino Linotype"/>
        </w:rPr>
        <w:t xml:space="preserve"> </w:t>
      </w:r>
      <w:r w:rsidRPr="000003B0">
        <w:rPr>
          <w:rFonts w:ascii="Palatino Linotype" w:hAnsi="Palatino Linotype"/>
        </w:rPr>
        <w:t>sucesivo</w:t>
      </w:r>
      <w:r w:rsidR="00D730A4" w:rsidRPr="000003B0">
        <w:rPr>
          <w:rFonts w:ascii="Palatino Linotype" w:hAnsi="Palatino Linotype"/>
        </w:rPr>
        <w:t xml:space="preserve"> </w:t>
      </w:r>
      <w:r w:rsidRPr="000003B0">
        <w:rPr>
          <w:rFonts w:ascii="Palatino Linotype" w:hAnsi="Palatino Linotype"/>
          <w:b/>
        </w:rPr>
        <w:t>EL</w:t>
      </w:r>
      <w:r w:rsidR="00D730A4" w:rsidRPr="000003B0">
        <w:rPr>
          <w:rFonts w:ascii="Palatino Linotype" w:hAnsi="Palatino Linotype"/>
          <w:b/>
        </w:rPr>
        <w:t xml:space="preserve"> </w:t>
      </w:r>
      <w:r w:rsidRPr="000003B0">
        <w:rPr>
          <w:rFonts w:ascii="Palatino Linotype" w:hAnsi="Palatino Linotype"/>
          <w:b/>
        </w:rPr>
        <w:t>SUJETO</w:t>
      </w:r>
      <w:r w:rsidR="00D730A4" w:rsidRPr="000003B0">
        <w:rPr>
          <w:rFonts w:ascii="Palatino Linotype" w:hAnsi="Palatino Linotype"/>
          <w:b/>
        </w:rPr>
        <w:t xml:space="preserve"> </w:t>
      </w:r>
      <w:r w:rsidRPr="000003B0">
        <w:rPr>
          <w:rFonts w:ascii="Palatino Linotype" w:hAnsi="Palatino Linotype"/>
          <w:b/>
        </w:rPr>
        <w:t>OBLIGADO</w:t>
      </w:r>
      <w:r w:rsidRPr="000003B0">
        <w:rPr>
          <w:rFonts w:ascii="Palatino Linotype" w:hAnsi="Palatino Linotype"/>
        </w:rPr>
        <w:t>,</w:t>
      </w:r>
      <w:r w:rsidR="00D730A4" w:rsidRPr="000003B0">
        <w:rPr>
          <w:rFonts w:ascii="Palatino Linotype" w:hAnsi="Palatino Linotype"/>
        </w:rPr>
        <w:t xml:space="preserve"> </w:t>
      </w:r>
      <w:r w:rsidRPr="000003B0">
        <w:rPr>
          <w:rFonts w:ascii="Palatino Linotype" w:hAnsi="Palatino Linotype"/>
        </w:rPr>
        <w:t>se</w:t>
      </w:r>
      <w:r w:rsidR="00D730A4" w:rsidRPr="000003B0">
        <w:rPr>
          <w:rFonts w:ascii="Palatino Linotype" w:hAnsi="Palatino Linotype"/>
        </w:rPr>
        <w:t xml:space="preserve"> </w:t>
      </w:r>
      <w:r w:rsidRPr="000003B0">
        <w:rPr>
          <w:rFonts w:ascii="Palatino Linotype" w:hAnsi="Palatino Linotype"/>
        </w:rPr>
        <w:t>procede</w:t>
      </w:r>
      <w:r w:rsidR="00D730A4" w:rsidRPr="000003B0">
        <w:rPr>
          <w:rFonts w:ascii="Palatino Linotype" w:hAnsi="Palatino Linotype"/>
        </w:rPr>
        <w:t xml:space="preserve"> </w:t>
      </w:r>
      <w:r w:rsidRPr="000003B0">
        <w:rPr>
          <w:rFonts w:ascii="Palatino Linotype" w:hAnsi="Palatino Linotype"/>
        </w:rPr>
        <w:t>a</w:t>
      </w:r>
      <w:r w:rsidR="00D730A4" w:rsidRPr="000003B0">
        <w:rPr>
          <w:rFonts w:ascii="Palatino Linotype" w:hAnsi="Palatino Linotype"/>
        </w:rPr>
        <w:t xml:space="preserve"> </w:t>
      </w:r>
      <w:r w:rsidRPr="000003B0">
        <w:rPr>
          <w:rFonts w:ascii="Palatino Linotype" w:hAnsi="Palatino Linotype"/>
        </w:rPr>
        <w:t>dictar</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presente</w:t>
      </w:r>
      <w:r w:rsidR="00D730A4" w:rsidRPr="000003B0">
        <w:rPr>
          <w:rFonts w:ascii="Palatino Linotype" w:hAnsi="Palatino Linotype"/>
        </w:rPr>
        <w:t xml:space="preserve"> </w:t>
      </w:r>
      <w:r w:rsidRPr="000003B0">
        <w:rPr>
          <w:rFonts w:ascii="Palatino Linotype" w:hAnsi="Palatino Linotype"/>
        </w:rPr>
        <w:t>resolución</w:t>
      </w:r>
      <w:r w:rsidR="00D730A4" w:rsidRPr="000003B0">
        <w:rPr>
          <w:rFonts w:ascii="Palatino Linotype" w:hAnsi="Palatino Linotype"/>
        </w:rPr>
        <w:t xml:space="preserve"> </w:t>
      </w:r>
      <w:r w:rsidRPr="000003B0">
        <w:rPr>
          <w:rFonts w:ascii="Palatino Linotype" w:hAnsi="Palatino Linotype"/>
        </w:rPr>
        <w:t>con</w:t>
      </w:r>
      <w:r w:rsidR="00D730A4" w:rsidRPr="000003B0">
        <w:rPr>
          <w:rFonts w:ascii="Palatino Linotype" w:hAnsi="Palatino Linotype"/>
        </w:rPr>
        <w:t xml:space="preserve"> </w:t>
      </w:r>
      <w:r w:rsidRPr="000003B0">
        <w:rPr>
          <w:rFonts w:ascii="Palatino Linotype" w:hAnsi="Palatino Linotype"/>
        </w:rPr>
        <w:t>base</w:t>
      </w:r>
      <w:r w:rsidR="00D730A4" w:rsidRPr="000003B0">
        <w:rPr>
          <w:rFonts w:ascii="Palatino Linotype" w:hAnsi="Palatino Linotype"/>
        </w:rPr>
        <w:t xml:space="preserve"> </w:t>
      </w:r>
      <w:r w:rsidRPr="000003B0">
        <w:rPr>
          <w:rFonts w:ascii="Palatino Linotype" w:hAnsi="Palatino Linotype"/>
        </w:rPr>
        <w:t>en</w:t>
      </w:r>
      <w:r w:rsidR="00D730A4" w:rsidRPr="000003B0">
        <w:rPr>
          <w:rFonts w:ascii="Palatino Linotype" w:hAnsi="Palatino Linotype"/>
        </w:rPr>
        <w:t xml:space="preserve"> </w:t>
      </w:r>
      <w:r w:rsidRPr="000003B0">
        <w:rPr>
          <w:rFonts w:ascii="Palatino Linotype" w:hAnsi="Palatino Linotype"/>
        </w:rPr>
        <w:t>lo</w:t>
      </w:r>
      <w:r w:rsidR="00D730A4" w:rsidRPr="000003B0">
        <w:rPr>
          <w:rFonts w:ascii="Palatino Linotype" w:hAnsi="Palatino Linotype"/>
        </w:rPr>
        <w:t xml:space="preserve"> </w:t>
      </w:r>
      <w:r w:rsidRPr="000003B0">
        <w:rPr>
          <w:rFonts w:ascii="Palatino Linotype" w:hAnsi="Palatino Linotype"/>
        </w:rPr>
        <w:t>siguiente:</w:t>
      </w:r>
      <w:r w:rsidR="00D730A4" w:rsidRPr="000003B0">
        <w:rPr>
          <w:rFonts w:ascii="Palatino Linotype" w:hAnsi="Palatino Linotype"/>
        </w:rPr>
        <w:t xml:space="preserve"> </w:t>
      </w:r>
    </w:p>
    <w:p w:rsidR="00A2780F" w:rsidRPr="000003B0" w:rsidRDefault="00A2780F" w:rsidP="00183C32">
      <w:pPr>
        <w:spacing w:before="100" w:beforeAutospacing="1" w:after="100" w:afterAutospacing="1" w:line="360" w:lineRule="auto"/>
        <w:jc w:val="center"/>
        <w:rPr>
          <w:rFonts w:ascii="Palatino Linotype" w:hAnsi="Palatino Linotype"/>
          <w:b/>
          <w:bCs/>
          <w:spacing w:val="60"/>
          <w:sz w:val="28"/>
        </w:rPr>
      </w:pPr>
      <w:r w:rsidRPr="000003B0">
        <w:rPr>
          <w:rFonts w:ascii="Palatino Linotype" w:hAnsi="Palatino Linotype"/>
          <w:b/>
          <w:bCs/>
          <w:spacing w:val="60"/>
          <w:sz w:val="28"/>
        </w:rPr>
        <w:t>RESULTANDO</w:t>
      </w:r>
    </w:p>
    <w:p w:rsidR="00345471" w:rsidRPr="000003B0"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0003B0">
        <w:rPr>
          <w:rFonts w:ascii="Palatino Linotype" w:hAnsi="Palatino Linotype"/>
        </w:rPr>
        <w:t>En</w:t>
      </w:r>
      <w:r w:rsidR="00D730A4" w:rsidRPr="000003B0">
        <w:rPr>
          <w:rFonts w:ascii="Palatino Linotype" w:hAnsi="Palatino Linotype"/>
        </w:rPr>
        <w:t xml:space="preserve"> </w:t>
      </w:r>
      <w:r w:rsidRPr="000003B0">
        <w:rPr>
          <w:rFonts w:ascii="Palatino Linotype" w:hAnsi="Palatino Linotype" w:cs="Arial"/>
        </w:rPr>
        <w:t>fecha</w:t>
      </w:r>
      <w:r w:rsidR="00D730A4" w:rsidRPr="000003B0">
        <w:rPr>
          <w:rFonts w:ascii="Palatino Linotype" w:hAnsi="Palatino Linotype"/>
        </w:rPr>
        <w:t xml:space="preserve"> </w:t>
      </w:r>
      <w:r w:rsidR="00AD2C51" w:rsidRPr="000003B0">
        <w:rPr>
          <w:rFonts w:ascii="Palatino Linotype" w:hAnsi="Palatino Linotype"/>
        </w:rPr>
        <w:t xml:space="preserve">veinte </w:t>
      </w:r>
      <w:r w:rsidR="00F5604D" w:rsidRPr="000003B0">
        <w:rPr>
          <w:rFonts w:ascii="Palatino Linotype" w:hAnsi="Palatino Linotype"/>
        </w:rPr>
        <w:t xml:space="preserve">de febrero </w:t>
      </w:r>
      <w:r w:rsidR="00693255" w:rsidRPr="000003B0">
        <w:rPr>
          <w:rFonts w:ascii="Palatino Linotype" w:hAnsi="Palatino Linotype"/>
        </w:rPr>
        <w:t>de dos mil diecinueve</w:t>
      </w:r>
      <w:r w:rsidRPr="000003B0">
        <w:rPr>
          <w:rFonts w:ascii="Palatino Linotype" w:hAnsi="Palatino Linotype"/>
        </w:rPr>
        <w:t>,</w:t>
      </w:r>
      <w:r w:rsidR="00D730A4" w:rsidRPr="000003B0">
        <w:rPr>
          <w:rFonts w:ascii="Palatino Linotype" w:hAnsi="Palatino Linotype"/>
        </w:rPr>
        <w:t xml:space="preserve"> </w:t>
      </w:r>
      <w:r w:rsidR="00AD2C51" w:rsidRPr="000003B0">
        <w:rPr>
          <w:rFonts w:ascii="Palatino Linotype" w:hAnsi="Palatino Linotype" w:cs="Arial"/>
          <w:b/>
        </w:rPr>
        <w:t xml:space="preserve">EL </w:t>
      </w:r>
      <w:r w:rsidR="0013060C" w:rsidRPr="000003B0">
        <w:rPr>
          <w:rFonts w:ascii="Palatino Linotype" w:hAnsi="Palatino Linotype" w:cs="Arial"/>
          <w:b/>
        </w:rPr>
        <w:t>RECURRENTE</w:t>
      </w:r>
      <w:r w:rsidR="007554C2" w:rsidRPr="000003B0">
        <w:rPr>
          <w:rFonts w:ascii="Palatino Linotype" w:hAnsi="Palatino Linotype"/>
        </w:rPr>
        <w:t xml:space="preserve"> </w:t>
      </w:r>
      <w:r w:rsidRPr="000003B0">
        <w:rPr>
          <w:rFonts w:ascii="Palatino Linotype" w:hAnsi="Palatino Linotype"/>
        </w:rPr>
        <w:t>presentó</w:t>
      </w:r>
      <w:r w:rsidR="00D730A4" w:rsidRPr="000003B0">
        <w:rPr>
          <w:rFonts w:ascii="Palatino Linotype" w:hAnsi="Palatino Linotype"/>
        </w:rPr>
        <w:t xml:space="preserve"> </w:t>
      </w:r>
      <w:r w:rsidRPr="000003B0">
        <w:rPr>
          <w:rFonts w:ascii="Palatino Linotype" w:hAnsi="Palatino Linotype"/>
        </w:rPr>
        <w:t>a</w:t>
      </w:r>
      <w:r w:rsidR="00D730A4" w:rsidRPr="000003B0">
        <w:rPr>
          <w:rFonts w:ascii="Palatino Linotype" w:hAnsi="Palatino Linotype"/>
        </w:rPr>
        <w:t xml:space="preserve"> </w:t>
      </w:r>
      <w:r w:rsidRPr="000003B0">
        <w:rPr>
          <w:rFonts w:ascii="Palatino Linotype" w:hAnsi="Palatino Linotype"/>
        </w:rPr>
        <w:t>través</w:t>
      </w:r>
      <w:r w:rsidR="00D730A4" w:rsidRPr="000003B0">
        <w:rPr>
          <w:rFonts w:ascii="Palatino Linotype" w:hAnsi="Palatino Linotype"/>
        </w:rPr>
        <w:t xml:space="preserve"> </w:t>
      </w:r>
      <w:r w:rsidRPr="000003B0">
        <w:rPr>
          <w:rFonts w:ascii="Palatino Linotype" w:hAnsi="Palatino Linotype"/>
        </w:rPr>
        <w:t>del</w:t>
      </w:r>
      <w:r w:rsidR="00D730A4" w:rsidRPr="000003B0">
        <w:rPr>
          <w:rFonts w:ascii="Palatino Linotype" w:hAnsi="Palatino Linotype"/>
        </w:rPr>
        <w:t xml:space="preserve"> </w:t>
      </w:r>
      <w:r w:rsidRPr="000003B0">
        <w:rPr>
          <w:rFonts w:ascii="Palatino Linotype" w:hAnsi="Palatino Linotype" w:cs="Arial"/>
        </w:rPr>
        <w:t>Sistema</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Acceso</w:t>
      </w:r>
      <w:r w:rsidR="00D730A4" w:rsidRPr="000003B0">
        <w:rPr>
          <w:rFonts w:ascii="Palatino Linotype" w:hAnsi="Palatino Linotype"/>
        </w:rPr>
        <w:t xml:space="preserve"> </w:t>
      </w:r>
      <w:r w:rsidRPr="000003B0">
        <w:rPr>
          <w:rFonts w:ascii="Palatino Linotype" w:hAnsi="Palatino Linotype"/>
        </w:rPr>
        <w:t>a</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Información</w:t>
      </w:r>
      <w:r w:rsidR="00D730A4" w:rsidRPr="000003B0">
        <w:rPr>
          <w:rFonts w:ascii="Palatino Linotype" w:hAnsi="Palatino Linotype"/>
        </w:rPr>
        <w:t xml:space="preserve"> </w:t>
      </w:r>
      <w:r w:rsidRPr="000003B0">
        <w:rPr>
          <w:rFonts w:ascii="Palatino Linotype" w:hAnsi="Palatino Linotype"/>
        </w:rPr>
        <w:t>Mexiquense,</w:t>
      </w:r>
      <w:r w:rsidR="00D730A4" w:rsidRPr="000003B0">
        <w:rPr>
          <w:rFonts w:ascii="Palatino Linotype" w:hAnsi="Palatino Linotype"/>
        </w:rPr>
        <w:t xml:space="preserve"> </w:t>
      </w:r>
      <w:r w:rsidRPr="000003B0">
        <w:rPr>
          <w:rFonts w:ascii="Palatino Linotype" w:hAnsi="Palatino Linotype"/>
        </w:rPr>
        <w:t>en</w:t>
      </w:r>
      <w:r w:rsidR="00D730A4" w:rsidRPr="000003B0">
        <w:rPr>
          <w:rFonts w:ascii="Palatino Linotype" w:hAnsi="Palatino Linotype"/>
        </w:rPr>
        <w:t xml:space="preserve"> </w:t>
      </w:r>
      <w:r w:rsidRPr="000003B0">
        <w:rPr>
          <w:rFonts w:ascii="Palatino Linotype" w:hAnsi="Palatino Linotype"/>
        </w:rPr>
        <w:t>lo</w:t>
      </w:r>
      <w:r w:rsidR="00D730A4" w:rsidRPr="000003B0">
        <w:rPr>
          <w:rFonts w:ascii="Palatino Linotype" w:hAnsi="Palatino Linotype"/>
        </w:rPr>
        <w:t xml:space="preserve"> </w:t>
      </w:r>
      <w:r w:rsidRPr="000003B0">
        <w:rPr>
          <w:rFonts w:ascii="Palatino Linotype" w:hAnsi="Palatino Linotype"/>
        </w:rPr>
        <w:t>subsecuente</w:t>
      </w:r>
      <w:r w:rsidR="00D730A4" w:rsidRPr="000003B0">
        <w:rPr>
          <w:rFonts w:ascii="Palatino Linotype" w:hAnsi="Palatino Linotype"/>
        </w:rPr>
        <w:t xml:space="preserve"> </w:t>
      </w:r>
      <w:r w:rsidRPr="000003B0">
        <w:rPr>
          <w:rFonts w:ascii="Palatino Linotype" w:hAnsi="Palatino Linotype"/>
          <w:b/>
        </w:rPr>
        <w:t>EL</w:t>
      </w:r>
      <w:r w:rsidR="00D730A4" w:rsidRPr="000003B0">
        <w:rPr>
          <w:rFonts w:ascii="Palatino Linotype" w:hAnsi="Palatino Linotype"/>
          <w:b/>
        </w:rPr>
        <w:t xml:space="preserve"> </w:t>
      </w:r>
      <w:r w:rsidRPr="000003B0">
        <w:rPr>
          <w:rFonts w:ascii="Palatino Linotype" w:hAnsi="Palatino Linotype"/>
          <w:b/>
        </w:rPr>
        <w:t>SAIMEX</w:t>
      </w:r>
      <w:r w:rsidR="00D730A4" w:rsidRPr="000003B0">
        <w:rPr>
          <w:rFonts w:ascii="Palatino Linotype" w:hAnsi="Palatino Linotype"/>
        </w:rPr>
        <w:t xml:space="preserve"> </w:t>
      </w:r>
      <w:r w:rsidRPr="000003B0">
        <w:rPr>
          <w:rFonts w:ascii="Palatino Linotype" w:hAnsi="Palatino Linotype"/>
        </w:rPr>
        <w:t>ante</w:t>
      </w:r>
      <w:r w:rsidR="00D730A4" w:rsidRPr="000003B0">
        <w:rPr>
          <w:rFonts w:ascii="Palatino Linotype" w:hAnsi="Palatino Linotype"/>
        </w:rPr>
        <w:t xml:space="preserve"> </w:t>
      </w:r>
      <w:r w:rsidRPr="000003B0">
        <w:rPr>
          <w:rFonts w:ascii="Palatino Linotype" w:hAnsi="Palatino Linotype"/>
          <w:b/>
        </w:rPr>
        <w:t>EL</w:t>
      </w:r>
      <w:r w:rsidR="00D730A4" w:rsidRPr="000003B0">
        <w:rPr>
          <w:rFonts w:ascii="Palatino Linotype" w:hAnsi="Palatino Linotype"/>
          <w:b/>
        </w:rPr>
        <w:t xml:space="preserve"> </w:t>
      </w:r>
      <w:r w:rsidRPr="000003B0">
        <w:rPr>
          <w:rFonts w:ascii="Palatino Linotype" w:hAnsi="Palatino Linotype"/>
          <w:b/>
        </w:rPr>
        <w:t>SUJETO</w:t>
      </w:r>
      <w:r w:rsidR="00D730A4" w:rsidRPr="000003B0">
        <w:rPr>
          <w:rFonts w:ascii="Palatino Linotype" w:hAnsi="Palatino Linotype"/>
          <w:b/>
        </w:rPr>
        <w:t xml:space="preserve"> </w:t>
      </w:r>
      <w:r w:rsidRPr="000003B0">
        <w:rPr>
          <w:rFonts w:ascii="Palatino Linotype" w:hAnsi="Palatino Linotype"/>
          <w:b/>
        </w:rPr>
        <w:t>OBLIGADO</w:t>
      </w:r>
      <w:r w:rsidRPr="000003B0">
        <w:rPr>
          <w:rFonts w:ascii="Palatino Linotype" w:hAnsi="Palatino Linotype"/>
        </w:rPr>
        <w:t>,</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solicitud</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acceso</w:t>
      </w:r>
      <w:r w:rsidR="00D730A4" w:rsidRPr="000003B0">
        <w:rPr>
          <w:rFonts w:ascii="Palatino Linotype" w:hAnsi="Palatino Linotype"/>
        </w:rPr>
        <w:t xml:space="preserve"> </w:t>
      </w:r>
      <w:r w:rsidRPr="000003B0">
        <w:rPr>
          <w:rFonts w:ascii="Palatino Linotype" w:hAnsi="Palatino Linotype"/>
        </w:rPr>
        <w:t>a</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información</w:t>
      </w:r>
      <w:r w:rsidR="00D730A4" w:rsidRPr="000003B0">
        <w:rPr>
          <w:rFonts w:ascii="Palatino Linotype" w:hAnsi="Palatino Linotype"/>
        </w:rPr>
        <w:t xml:space="preserve"> </w:t>
      </w:r>
      <w:r w:rsidRPr="000003B0">
        <w:rPr>
          <w:rFonts w:ascii="Palatino Linotype" w:hAnsi="Palatino Linotype"/>
        </w:rPr>
        <w:t>pública,</w:t>
      </w:r>
      <w:r w:rsidR="00D730A4" w:rsidRPr="000003B0">
        <w:rPr>
          <w:rFonts w:ascii="Palatino Linotype" w:hAnsi="Palatino Linotype"/>
        </w:rPr>
        <w:t xml:space="preserve"> </w:t>
      </w:r>
      <w:r w:rsidR="00345471" w:rsidRPr="000003B0">
        <w:rPr>
          <w:rFonts w:ascii="Palatino Linotype" w:hAnsi="Palatino Linotype"/>
        </w:rPr>
        <w:t>a la que se le asignó el número</w:t>
      </w:r>
      <w:r w:rsidR="00F5604D" w:rsidRPr="000003B0">
        <w:rPr>
          <w:rFonts w:ascii="Palatino Linotype" w:hAnsi="Palatino Linotype"/>
        </w:rPr>
        <w:t xml:space="preserve"> </w:t>
      </w:r>
      <w:r w:rsidR="00AD2C51" w:rsidRPr="000003B0">
        <w:rPr>
          <w:rFonts w:ascii="Palatino Linotype" w:hAnsi="Palatino Linotype"/>
          <w:b/>
          <w:bCs/>
        </w:rPr>
        <w:t>00021/CAPULHUA/IP/2019</w:t>
      </w:r>
      <w:r w:rsidR="00345471" w:rsidRPr="000003B0">
        <w:rPr>
          <w:rFonts w:ascii="Palatino Linotype" w:hAnsi="Palatino Linotype"/>
        </w:rPr>
        <w:t xml:space="preserve">, </w:t>
      </w:r>
      <w:r w:rsidR="00002897" w:rsidRPr="000003B0">
        <w:rPr>
          <w:rFonts w:ascii="Palatino Linotype" w:hAnsi="Palatino Linotype"/>
        </w:rPr>
        <w:t>mediante la cual requirió por dicha vía:</w:t>
      </w:r>
    </w:p>
    <w:p w:rsidR="00A327E0" w:rsidRPr="000003B0" w:rsidRDefault="00A327E0" w:rsidP="00106B09">
      <w:pPr>
        <w:ind w:left="709" w:right="709"/>
        <w:jc w:val="both"/>
        <w:rPr>
          <w:rFonts w:ascii="Palatino Linotype" w:hAnsi="Palatino Linotype"/>
          <w:i/>
          <w:sz w:val="22"/>
          <w:szCs w:val="22"/>
        </w:rPr>
      </w:pPr>
      <w:r w:rsidRPr="000003B0">
        <w:rPr>
          <w:rFonts w:ascii="Palatino Linotype" w:hAnsi="Palatino Linotype" w:cs="Arial"/>
          <w:i/>
          <w:sz w:val="22"/>
          <w:szCs w:val="22"/>
        </w:rPr>
        <w:t>“</w:t>
      </w:r>
      <w:r w:rsidR="00AD2C51" w:rsidRPr="000003B0">
        <w:rPr>
          <w:rFonts w:ascii="Palatino Linotype" w:hAnsi="Palatino Linotype" w:cs="Arial"/>
          <w:i/>
          <w:sz w:val="22"/>
          <w:szCs w:val="22"/>
        </w:rPr>
        <w:t>Todo el soporte documental generado con motivo de la remodelación de la fachada del Palacio Municipal (Programación, presupuestación, ejecución, adjudicación, contratación, bitácoras, facturas, etc). Soporte del cual se deberá desprender el costo total de la obra. Se adjunta archivo</w:t>
      </w:r>
      <w:r w:rsidR="00F5604D" w:rsidRPr="000003B0">
        <w:rPr>
          <w:rFonts w:ascii="Palatino Linotype" w:hAnsi="Palatino Linotype" w:cs="Arial"/>
          <w:i/>
          <w:sz w:val="22"/>
          <w:szCs w:val="22"/>
        </w:rPr>
        <w:t>.”</w:t>
      </w:r>
      <w:r w:rsidR="00D730A4" w:rsidRPr="000003B0">
        <w:rPr>
          <w:rFonts w:ascii="Palatino Linotype" w:hAnsi="Palatino Linotype" w:cs="Arial"/>
          <w:i/>
          <w:sz w:val="22"/>
          <w:szCs w:val="22"/>
        </w:rPr>
        <w:t xml:space="preserve"> </w:t>
      </w:r>
      <w:r w:rsidRPr="000003B0">
        <w:rPr>
          <w:rFonts w:ascii="Palatino Linotype" w:hAnsi="Palatino Linotype"/>
          <w:i/>
          <w:sz w:val="22"/>
          <w:szCs w:val="22"/>
        </w:rPr>
        <w:t>(Sic)</w:t>
      </w:r>
    </w:p>
    <w:p w:rsidR="00B94783" w:rsidRPr="000003B0" w:rsidRDefault="00B94783" w:rsidP="00B94783">
      <w:pPr>
        <w:ind w:right="709"/>
        <w:jc w:val="both"/>
        <w:rPr>
          <w:rFonts w:ascii="Palatino Linotype" w:hAnsi="Palatino Linotype"/>
          <w:i/>
          <w:sz w:val="22"/>
          <w:szCs w:val="22"/>
        </w:rPr>
      </w:pPr>
    </w:p>
    <w:p w:rsidR="00AD2C51" w:rsidRPr="000003B0" w:rsidRDefault="00920858" w:rsidP="00B94783">
      <w:pPr>
        <w:spacing w:line="360" w:lineRule="auto"/>
        <w:ind w:right="49"/>
        <w:jc w:val="both"/>
        <w:rPr>
          <w:rFonts w:ascii="Palatino Linotype" w:hAnsi="Palatino Linotype"/>
        </w:rPr>
      </w:pPr>
      <w:r w:rsidRPr="000003B0">
        <w:rPr>
          <w:rFonts w:ascii="Palatino Linotype" w:hAnsi="Palatino Linotype"/>
        </w:rPr>
        <w:t>Asi</w:t>
      </w:r>
      <w:r w:rsidR="00B94783" w:rsidRPr="000003B0">
        <w:rPr>
          <w:rFonts w:ascii="Palatino Linotype" w:hAnsi="Palatino Linotype"/>
        </w:rPr>
        <w:t xml:space="preserve">mismo, </w:t>
      </w:r>
      <w:r w:rsidR="00B4551D" w:rsidRPr="000003B0">
        <w:rPr>
          <w:rFonts w:ascii="Palatino Linotype" w:hAnsi="Palatino Linotype"/>
        </w:rPr>
        <w:t xml:space="preserve">anexó </w:t>
      </w:r>
      <w:r w:rsidR="00B94783" w:rsidRPr="000003B0">
        <w:rPr>
          <w:rFonts w:ascii="Palatino Linotype" w:hAnsi="Palatino Linotype"/>
        </w:rPr>
        <w:t xml:space="preserve">el archivo electrónico denominado </w:t>
      </w:r>
      <w:r w:rsidR="00B94783" w:rsidRPr="000003B0">
        <w:rPr>
          <w:rFonts w:ascii="Palatino Linotype" w:hAnsi="Palatino Linotype"/>
          <w:b/>
          <w:i/>
        </w:rPr>
        <w:t>fachada.jpg</w:t>
      </w:r>
      <w:r w:rsidR="00B94783" w:rsidRPr="000003B0">
        <w:rPr>
          <w:rFonts w:ascii="Palatino Linotype" w:hAnsi="Palatino Linotype"/>
        </w:rPr>
        <w:t>,</w:t>
      </w:r>
      <w:r w:rsidR="00B94783" w:rsidRPr="000003B0">
        <w:rPr>
          <w:rFonts w:ascii="Palatino Linotype" w:hAnsi="Palatino Linotype"/>
          <w:b/>
          <w:i/>
        </w:rPr>
        <w:t xml:space="preserve"> </w:t>
      </w:r>
      <w:r w:rsidR="00B94783" w:rsidRPr="000003B0">
        <w:rPr>
          <w:rFonts w:ascii="Palatino Linotype" w:hAnsi="Palatino Linotype"/>
        </w:rPr>
        <w:t>el cual contiene la siguiente imagen:</w:t>
      </w:r>
    </w:p>
    <w:p w:rsidR="00AD2C51" w:rsidRPr="000003B0" w:rsidRDefault="00B94783" w:rsidP="00106B09">
      <w:pPr>
        <w:ind w:left="709" w:right="709"/>
        <w:jc w:val="both"/>
        <w:rPr>
          <w:rFonts w:ascii="Palatino Linotype" w:hAnsi="Palatino Linotype"/>
          <w:i/>
          <w:sz w:val="22"/>
          <w:szCs w:val="22"/>
        </w:rPr>
      </w:pPr>
      <w:r w:rsidRPr="000003B0">
        <w:rPr>
          <w:noProof/>
          <w:lang w:eastAsia="es-MX"/>
        </w:rPr>
        <w:lastRenderedPageBreak/>
        <w:drawing>
          <wp:inline distT="0" distB="0" distL="0" distR="0" wp14:anchorId="5EA0154E" wp14:editId="68961980">
            <wp:extent cx="4220307" cy="31642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93" t="8905" r="39732" b="14962"/>
                    <a:stretch/>
                  </pic:blipFill>
                  <pic:spPr bwMode="auto">
                    <a:xfrm>
                      <a:off x="0" y="0"/>
                      <a:ext cx="4241668" cy="3180218"/>
                    </a:xfrm>
                    <a:prstGeom prst="rect">
                      <a:avLst/>
                    </a:prstGeom>
                    <a:ln>
                      <a:noFill/>
                    </a:ln>
                    <a:extLst>
                      <a:ext uri="{53640926-AAD7-44D8-BBD7-CCE9431645EC}">
                        <a14:shadowObscured xmlns:a14="http://schemas.microsoft.com/office/drawing/2010/main"/>
                      </a:ext>
                    </a:extLst>
                  </pic:spPr>
                </pic:pic>
              </a:graphicData>
            </a:graphic>
          </wp:inline>
        </w:drawing>
      </w:r>
    </w:p>
    <w:p w:rsidR="00454C13" w:rsidRPr="000003B0" w:rsidRDefault="00454C13" w:rsidP="00106B09">
      <w:pPr>
        <w:ind w:left="709" w:right="709"/>
        <w:jc w:val="both"/>
        <w:rPr>
          <w:rFonts w:ascii="Palatino Linotype" w:hAnsi="Palatino Linotype"/>
          <w:i/>
          <w:sz w:val="22"/>
          <w:szCs w:val="22"/>
        </w:rPr>
      </w:pPr>
    </w:p>
    <w:p w:rsidR="00E57964" w:rsidRPr="000003B0" w:rsidRDefault="00454C13" w:rsidP="00B94783">
      <w:pPr>
        <w:spacing w:before="240" w:after="240" w:line="360" w:lineRule="auto"/>
        <w:jc w:val="both"/>
        <w:rPr>
          <w:rFonts w:ascii="Palatino Linotype" w:hAnsi="Palatino Linotype" w:cs="Arial"/>
        </w:rPr>
      </w:pPr>
      <w:r w:rsidRPr="000003B0">
        <w:rPr>
          <w:rFonts w:ascii="Palatino Linotype" w:hAnsi="Palatino Linotype" w:cs="Arial"/>
          <w:b/>
        </w:rPr>
        <w:t>MODALIDAD DE ENTREGA:</w:t>
      </w:r>
      <w:r w:rsidRPr="000003B0">
        <w:rPr>
          <w:rFonts w:ascii="Palatino Linotype" w:hAnsi="Palatino Linotype" w:cs="Arial"/>
        </w:rPr>
        <w:t xml:space="preserve"> Vía </w:t>
      </w:r>
      <w:r w:rsidRPr="000003B0">
        <w:rPr>
          <w:rFonts w:ascii="Palatino Linotype" w:hAnsi="Palatino Linotype" w:cs="Arial"/>
          <w:b/>
        </w:rPr>
        <w:t>SAIMEX</w:t>
      </w:r>
      <w:r w:rsidRPr="000003B0">
        <w:rPr>
          <w:rFonts w:ascii="Palatino Linotype" w:hAnsi="Palatino Linotype" w:cs="Arial"/>
        </w:rPr>
        <w:t>.</w:t>
      </w:r>
    </w:p>
    <w:p w:rsidR="00B94783" w:rsidRPr="000003B0" w:rsidRDefault="00B94783" w:rsidP="00B94783">
      <w:pPr>
        <w:pStyle w:val="Prrafodelista"/>
        <w:numPr>
          <w:ilvl w:val="0"/>
          <w:numId w:val="14"/>
        </w:numPr>
        <w:tabs>
          <w:tab w:val="left" w:pos="567"/>
        </w:tabs>
        <w:spacing w:before="120" w:after="160" w:line="360" w:lineRule="auto"/>
        <w:ind w:left="0" w:firstLine="0"/>
        <w:jc w:val="both"/>
        <w:rPr>
          <w:rFonts w:ascii="Palatino Linotype" w:hAnsi="Palatino Linotype" w:cs="Arial"/>
        </w:rPr>
      </w:pPr>
      <w:r w:rsidRPr="000003B0">
        <w:rPr>
          <w:rFonts w:ascii="Palatino Linotype" w:hAnsi="Palatino Linotype" w:cs="Arial"/>
          <w:szCs w:val="20"/>
        </w:rPr>
        <w:t xml:space="preserve">De las constancias que obran en el expediente electrónico del </w:t>
      </w:r>
      <w:r w:rsidRPr="000003B0">
        <w:rPr>
          <w:rFonts w:ascii="Palatino Linotype" w:hAnsi="Palatino Linotype" w:cs="Arial"/>
          <w:b/>
          <w:szCs w:val="20"/>
        </w:rPr>
        <w:t>SAIMEX</w:t>
      </w:r>
      <w:r w:rsidRPr="000003B0">
        <w:rPr>
          <w:rFonts w:ascii="Palatino Linotype" w:hAnsi="Palatino Linotype" w:cs="Arial"/>
          <w:szCs w:val="20"/>
        </w:rPr>
        <w:t xml:space="preserve">, se advierte </w:t>
      </w:r>
      <w:r w:rsidRPr="000003B0">
        <w:rPr>
          <w:rFonts w:ascii="Palatino Linotype" w:hAnsi="Palatino Linotype"/>
        </w:rPr>
        <w:t>que</w:t>
      </w:r>
      <w:r w:rsidRPr="000003B0">
        <w:rPr>
          <w:rFonts w:ascii="Palatino Linotype" w:hAnsi="Palatino Linotype" w:cs="Arial"/>
        </w:rPr>
        <w:t xml:space="preserve"> en fecha veintiocho de febrero </w:t>
      </w:r>
      <w:r w:rsidRPr="000003B0">
        <w:rPr>
          <w:rFonts w:ascii="Palatino Linotype" w:hAnsi="Palatino Linotype"/>
        </w:rPr>
        <w:t>de dos mil diecinueve,</w:t>
      </w:r>
      <w:r w:rsidRPr="000003B0">
        <w:rPr>
          <w:rFonts w:ascii="Palatino Linotype" w:hAnsi="Palatino Linotype" w:cs="Arial"/>
        </w:rPr>
        <w:t xml:space="preserve"> </w:t>
      </w:r>
      <w:r w:rsidRPr="000003B0">
        <w:rPr>
          <w:rFonts w:ascii="Palatino Linotype" w:hAnsi="Palatino Linotype" w:cs="Arial"/>
          <w:b/>
        </w:rPr>
        <w:t>EL SUJETO OBLIGADO</w:t>
      </w:r>
      <w:r w:rsidRPr="000003B0">
        <w:rPr>
          <w:rFonts w:ascii="Palatino Linotype" w:hAnsi="Palatino Linotype" w:cs="Arial"/>
        </w:rPr>
        <w:t xml:space="preserve"> dio respuesta a la </w:t>
      </w:r>
      <w:r w:rsidRPr="000003B0">
        <w:rPr>
          <w:rFonts w:ascii="Palatino Linotype" w:hAnsi="Palatino Linotype"/>
        </w:rPr>
        <w:t>solicitud</w:t>
      </w:r>
      <w:r w:rsidRPr="000003B0">
        <w:rPr>
          <w:rFonts w:ascii="Palatino Linotype" w:hAnsi="Palatino Linotype" w:cs="Arial"/>
        </w:rPr>
        <w:t xml:space="preserve"> de </w:t>
      </w:r>
      <w:r w:rsidRPr="000003B0">
        <w:rPr>
          <w:rFonts w:ascii="Palatino Linotype" w:hAnsi="Palatino Linotype"/>
        </w:rPr>
        <w:t>acceso</w:t>
      </w:r>
      <w:r w:rsidRPr="000003B0">
        <w:rPr>
          <w:rFonts w:ascii="Palatino Linotype" w:hAnsi="Palatino Linotype" w:cs="Arial"/>
        </w:rPr>
        <w:t xml:space="preserve"> a la información pública requerida por </w:t>
      </w:r>
      <w:r w:rsidRPr="000003B0">
        <w:rPr>
          <w:rFonts w:ascii="Palatino Linotype" w:hAnsi="Palatino Linotype"/>
          <w:b/>
        </w:rPr>
        <w:t>EL RECURRENTE</w:t>
      </w:r>
      <w:r w:rsidRPr="000003B0">
        <w:rPr>
          <w:rFonts w:ascii="Palatino Linotype" w:hAnsi="Palatino Linotype" w:cs="Arial"/>
        </w:rPr>
        <w:t>, en la cual señaló lo siguiente:</w:t>
      </w:r>
    </w:p>
    <w:p w:rsidR="00B94783" w:rsidRPr="000003B0" w:rsidRDefault="00B94783" w:rsidP="00B94783">
      <w:pPr>
        <w:spacing w:before="120" w:after="120"/>
        <w:ind w:left="709" w:right="709"/>
        <w:jc w:val="both"/>
        <w:rPr>
          <w:rFonts w:ascii="Palatino Linotype" w:hAnsi="Palatino Linotype" w:cs="Arial"/>
          <w:i/>
          <w:sz w:val="22"/>
        </w:rPr>
      </w:pPr>
      <w:r w:rsidRPr="000003B0">
        <w:rPr>
          <w:rFonts w:ascii="Palatino Linotype" w:hAnsi="Palatino Linotype" w:cs="Arial"/>
          <w:i/>
          <w:sz w:val="22"/>
        </w:rPr>
        <w:t>“SIN OBSERVACIONES</w:t>
      </w:r>
    </w:p>
    <w:p w:rsidR="00B94783" w:rsidRPr="000003B0" w:rsidRDefault="00B94783" w:rsidP="00B94783">
      <w:pPr>
        <w:spacing w:before="120" w:after="120"/>
        <w:ind w:left="709" w:right="709"/>
        <w:jc w:val="both"/>
        <w:rPr>
          <w:rFonts w:ascii="Palatino Linotype" w:hAnsi="Palatino Linotype" w:cs="Arial"/>
          <w:i/>
          <w:sz w:val="22"/>
        </w:rPr>
      </w:pPr>
    </w:p>
    <w:p w:rsidR="00B94783" w:rsidRPr="000003B0" w:rsidRDefault="00B94783" w:rsidP="00B94783">
      <w:pPr>
        <w:spacing w:before="120" w:after="120"/>
        <w:ind w:left="709" w:right="709"/>
        <w:jc w:val="both"/>
        <w:rPr>
          <w:rFonts w:ascii="Palatino Linotype" w:hAnsi="Palatino Linotype" w:cs="Arial"/>
          <w:i/>
          <w:sz w:val="22"/>
        </w:rPr>
      </w:pPr>
      <w:r w:rsidRPr="000003B0">
        <w:rPr>
          <w:rFonts w:ascii="Palatino Linotype" w:hAnsi="Palatino Linotype" w:cs="Arial"/>
          <w:i/>
          <w:sz w:val="22"/>
        </w:rPr>
        <w:t>ATENTAMENTE</w:t>
      </w:r>
    </w:p>
    <w:p w:rsidR="00B94783" w:rsidRPr="000003B0" w:rsidRDefault="00B94783" w:rsidP="00B94783">
      <w:pPr>
        <w:spacing w:before="120" w:after="120"/>
        <w:ind w:left="709" w:right="709"/>
        <w:jc w:val="both"/>
        <w:rPr>
          <w:rFonts w:ascii="Palatino Linotype" w:hAnsi="Palatino Linotype"/>
          <w:i/>
          <w:spacing w:val="-2"/>
          <w:sz w:val="22"/>
        </w:rPr>
      </w:pPr>
      <w:r w:rsidRPr="000003B0">
        <w:rPr>
          <w:rFonts w:ascii="Palatino Linotype" w:hAnsi="Palatino Linotype" w:cs="Arial"/>
          <w:i/>
          <w:sz w:val="22"/>
        </w:rPr>
        <w:t>C. JAIR YUNUE LOPEZ ALVAREZ”</w:t>
      </w:r>
    </w:p>
    <w:p w:rsidR="00B94783" w:rsidRPr="000003B0" w:rsidRDefault="00B94783" w:rsidP="00B94783">
      <w:pPr>
        <w:spacing w:before="120" w:after="120"/>
        <w:ind w:left="709" w:right="709"/>
        <w:jc w:val="both"/>
        <w:rPr>
          <w:rFonts w:ascii="Palatino Linotype" w:hAnsi="Palatino Linotype"/>
          <w:sz w:val="22"/>
        </w:rPr>
      </w:pPr>
      <w:r w:rsidRPr="000003B0">
        <w:rPr>
          <w:rFonts w:ascii="Palatino Linotype" w:hAnsi="Palatino Linotype"/>
          <w:i/>
          <w:spacing w:val="-2"/>
          <w:sz w:val="22"/>
        </w:rPr>
        <w:t xml:space="preserve"> </w:t>
      </w:r>
      <w:r w:rsidRPr="000003B0">
        <w:rPr>
          <w:rFonts w:ascii="Palatino Linotype" w:hAnsi="Palatino Linotype"/>
          <w:sz w:val="22"/>
        </w:rPr>
        <w:t>(Sic)</w:t>
      </w:r>
    </w:p>
    <w:p w:rsidR="00920858" w:rsidRPr="000003B0" w:rsidRDefault="00E57964" w:rsidP="00920858">
      <w:pPr>
        <w:tabs>
          <w:tab w:val="left" w:pos="567"/>
          <w:tab w:val="left" w:pos="4536"/>
        </w:tabs>
        <w:spacing w:before="100" w:beforeAutospacing="1" w:after="100" w:afterAutospacing="1" w:line="360" w:lineRule="auto"/>
        <w:jc w:val="both"/>
        <w:rPr>
          <w:rFonts w:ascii="Palatino Linotype" w:hAnsi="Palatino Linotype" w:cs="Arial"/>
        </w:rPr>
      </w:pPr>
      <w:r w:rsidRPr="000003B0">
        <w:rPr>
          <w:rFonts w:ascii="Palatino Linotype" w:hAnsi="Palatino Linotype" w:cs="Arial"/>
        </w:rPr>
        <w:t>A</w:t>
      </w:r>
      <w:r w:rsidR="00920858" w:rsidRPr="000003B0">
        <w:rPr>
          <w:rFonts w:ascii="Palatino Linotype" w:hAnsi="Palatino Linotype" w:cs="Arial"/>
        </w:rPr>
        <w:t xml:space="preserve"> su respuesta</w:t>
      </w:r>
      <w:r w:rsidRPr="000003B0">
        <w:rPr>
          <w:rFonts w:ascii="Palatino Linotype" w:hAnsi="Palatino Linotype" w:cs="Arial"/>
        </w:rPr>
        <w:t xml:space="preserve">, </w:t>
      </w:r>
      <w:r w:rsidRPr="000003B0">
        <w:rPr>
          <w:rFonts w:ascii="Palatino Linotype" w:hAnsi="Palatino Linotype" w:cs="Arial"/>
          <w:b/>
        </w:rPr>
        <w:t>EL SUJETO OBLIGADO</w:t>
      </w:r>
      <w:r w:rsidRPr="000003B0">
        <w:rPr>
          <w:rFonts w:ascii="Palatino Linotype" w:hAnsi="Palatino Linotype" w:cs="Arial"/>
        </w:rPr>
        <w:t xml:space="preserve"> adjuntó </w:t>
      </w:r>
      <w:r w:rsidR="00B94783" w:rsidRPr="000003B0">
        <w:rPr>
          <w:rFonts w:ascii="Palatino Linotype" w:hAnsi="Palatino Linotype" w:cs="Arial"/>
        </w:rPr>
        <w:t>el archivo electrónico</w:t>
      </w:r>
      <w:r w:rsidR="00B94783" w:rsidRPr="000003B0">
        <w:t xml:space="preserve"> </w:t>
      </w:r>
      <w:r w:rsidR="00B94783" w:rsidRPr="000003B0">
        <w:rPr>
          <w:rFonts w:ascii="Palatino Linotype" w:hAnsi="Palatino Linotype" w:cs="Arial"/>
          <w:b/>
          <w:i/>
        </w:rPr>
        <w:t>RESPUESTA 00021.pdf</w:t>
      </w:r>
      <w:r w:rsidRPr="000003B0">
        <w:rPr>
          <w:rFonts w:ascii="Palatino Linotype" w:hAnsi="Palatino Linotype" w:cs="Arial"/>
        </w:rPr>
        <w:t>,</w:t>
      </w:r>
      <w:r w:rsidR="00B517E9" w:rsidRPr="000003B0">
        <w:rPr>
          <w:rFonts w:ascii="Palatino Linotype" w:hAnsi="Palatino Linotype" w:cs="Arial"/>
        </w:rPr>
        <w:t xml:space="preserve"> </w:t>
      </w:r>
      <w:r w:rsidR="00D84381" w:rsidRPr="000003B0">
        <w:rPr>
          <w:rFonts w:ascii="Palatino Linotype" w:hAnsi="Palatino Linotype" w:cs="Arial"/>
        </w:rPr>
        <w:t xml:space="preserve">consistente en el oficio </w:t>
      </w:r>
      <w:r w:rsidR="00B517E9" w:rsidRPr="000003B0">
        <w:rPr>
          <w:rFonts w:ascii="Palatino Linotype" w:hAnsi="Palatino Linotype" w:cs="Arial"/>
        </w:rPr>
        <w:t>número</w:t>
      </w:r>
      <w:r w:rsidR="00B94783" w:rsidRPr="000003B0">
        <w:rPr>
          <w:rFonts w:ascii="Palatino Linotype" w:hAnsi="Palatino Linotype" w:cs="Arial"/>
        </w:rPr>
        <w:t xml:space="preserve"> MC/TC/124/2019, de fecha veintiuno </w:t>
      </w:r>
      <w:r w:rsidR="00D84381" w:rsidRPr="000003B0">
        <w:rPr>
          <w:rFonts w:ascii="Palatino Linotype" w:hAnsi="Palatino Linotype" w:cs="Arial"/>
        </w:rPr>
        <w:t xml:space="preserve">de febrero de dos mil diecinueve, </w:t>
      </w:r>
      <w:r w:rsidRPr="000003B0">
        <w:rPr>
          <w:rFonts w:ascii="Palatino Linotype" w:hAnsi="Palatino Linotype" w:cs="Arial"/>
        </w:rPr>
        <w:t xml:space="preserve">signado por </w:t>
      </w:r>
      <w:r w:rsidR="00C01B5A" w:rsidRPr="000003B0">
        <w:rPr>
          <w:rFonts w:ascii="Palatino Linotype" w:hAnsi="Palatino Linotype" w:cs="Arial"/>
        </w:rPr>
        <w:t>el</w:t>
      </w:r>
      <w:r w:rsidR="00B94783" w:rsidRPr="000003B0">
        <w:rPr>
          <w:rFonts w:ascii="Palatino Linotype" w:hAnsi="Palatino Linotype" w:cs="Arial"/>
        </w:rPr>
        <w:t xml:space="preserve"> Tesorero Municipal de Capulhuac</w:t>
      </w:r>
      <w:r w:rsidRPr="000003B0">
        <w:rPr>
          <w:rFonts w:ascii="Palatino Linotype" w:hAnsi="Palatino Linotype" w:cs="Arial"/>
        </w:rPr>
        <w:t xml:space="preserve">, </w:t>
      </w:r>
      <w:r w:rsidRPr="000003B0">
        <w:rPr>
          <w:rFonts w:ascii="Palatino Linotype" w:hAnsi="Palatino Linotype" w:cs="Arial"/>
        </w:rPr>
        <w:lastRenderedPageBreak/>
        <w:t>median</w:t>
      </w:r>
      <w:r w:rsidR="00695BB7" w:rsidRPr="000003B0">
        <w:rPr>
          <w:rFonts w:ascii="Palatino Linotype" w:hAnsi="Palatino Linotype" w:cs="Arial"/>
        </w:rPr>
        <w:t xml:space="preserve">te el cual remitió </w:t>
      </w:r>
      <w:r w:rsidR="00D84381" w:rsidRPr="000003B0">
        <w:rPr>
          <w:rFonts w:ascii="Palatino Linotype" w:hAnsi="Palatino Linotype" w:cs="Arial"/>
        </w:rPr>
        <w:t xml:space="preserve">la </w:t>
      </w:r>
      <w:r w:rsidR="00B94783" w:rsidRPr="000003B0">
        <w:rPr>
          <w:rFonts w:ascii="Palatino Linotype" w:hAnsi="Palatino Linotype" w:cs="Arial"/>
        </w:rPr>
        <w:t xml:space="preserve">respuesta y </w:t>
      </w:r>
      <w:r w:rsidR="00B4551D" w:rsidRPr="000003B0">
        <w:rPr>
          <w:rFonts w:ascii="Palatino Linotype" w:hAnsi="Palatino Linotype" w:cs="Arial"/>
        </w:rPr>
        <w:t>precisó</w:t>
      </w:r>
      <w:r w:rsidR="00B94783" w:rsidRPr="000003B0">
        <w:rPr>
          <w:rFonts w:ascii="Palatino Linotype" w:hAnsi="Palatino Linotype" w:cs="Arial"/>
        </w:rPr>
        <w:t xml:space="preserve"> que </w:t>
      </w:r>
      <w:r w:rsidR="00920858" w:rsidRPr="000003B0">
        <w:rPr>
          <w:rFonts w:ascii="Palatino Linotype" w:hAnsi="Palatino Linotype" w:cs="Arial"/>
        </w:rPr>
        <w:t xml:space="preserve">de </w:t>
      </w:r>
      <w:r w:rsidR="00B94783" w:rsidRPr="000003B0">
        <w:rPr>
          <w:rFonts w:ascii="Palatino Linotype" w:hAnsi="Palatino Linotype" w:cs="Arial"/>
        </w:rPr>
        <w:t>la información solicitada</w:t>
      </w:r>
      <w:r w:rsidR="00920858" w:rsidRPr="000003B0">
        <w:rPr>
          <w:rFonts w:ascii="Palatino Linotype" w:hAnsi="Palatino Linotype" w:cs="Arial"/>
        </w:rPr>
        <w:t>, a</w:t>
      </w:r>
      <w:r w:rsidR="00227D3B" w:rsidRPr="000003B0">
        <w:rPr>
          <w:rFonts w:ascii="Palatino Linotype" w:hAnsi="Palatino Linotype" w:cs="Arial"/>
        </w:rPr>
        <w:t xml:space="preserve"> la T</w:t>
      </w:r>
      <w:r w:rsidR="00B94783" w:rsidRPr="000003B0">
        <w:rPr>
          <w:rFonts w:ascii="Palatino Linotype" w:hAnsi="Palatino Linotype" w:cs="Arial"/>
        </w:rPr>
        <w:t xml:space="preserve">esorería </w:t>
      </w:r>
      <w:r w:rsidR="00227D3B" w:rsidRPr="000003B0">
        <w:rPr>
          <w:rFonts w:ascii="Palatino Linotype" w:hAnsi="Palatino Linotype" w:cs="Arial"/>
        </w:rPr>
        <w:t xml:space="preserve">únicamente le compete la programación, </w:t>
      </w:r>
      <w:r w:rsidR="00B94783" w:rsidRPr="000003B0">
        <w:rPr>
          <w:rFonts w:ascii="Palatino Linotype" w:hAnsi="Palatino Linotype" w:cs="Arial"/>
        </w:rPr>
        <w:t>presupuesto y c</w:t>
      </w:r>
      <w:r w:rsidR="00920858" w:rsidRPr="000003B0">
        <w:rPr>
          <w:rFonts w:ascii="Palatino Linotype" w:hAnsi="Palatino Linotype" w:cs="Arial"/>
        </w:rPr>
        <w:t xml:space="preserve">osto de la obra; sin embargo, a  la fecha </w:t>
      </w:r>
      <w:r w:rsidR="00227D3B" w:rsidRPr="000003B0">
        <w:rPr>
          <w:rFonts w:ascii="Palatino Linotype" w:hAnsi="Palatino Linotype" w:cs="Arial"/>
        </w:rPr>
        <w:t xml:space="preserve">no cuenta </w:t>
      </w:r>
      <w:r w:rsidR="00920858" w:rsidRPr="000003B0">
        <w:rPr>
          <w:rFonts w:ascii="Palatino Linotype" w:hAnsi="Palatino Linotype" w:cs="Arial"/>
        </w:rPr>
        <w:t xml:space="preserve">con dicha información, </w:t>
      </w:r>
      <w:r w:rsidR="00227D3B" w:rsidRPr="000003B0">
        <w:rPr>
          <w:rFonts w:ascii="Palatino Linotype" w:hAnsi="Palatino Linotype" w:cs="Arial"/>
        </w:rPr>
        <w:t>t</w:t>
      </w:r>
      <w:r w:rsidR="00B94783" w:rsidRPr="000003B0">
        <w:rPr>
          <w:rFonts w:ascii="Palatino Linotype" w:hAnsi="Palatino Linotype" w:cs="Arial"/>
        </w:rPr>
        <w:t>oda vez que la administración 2016-2019, n</w:t>
      </w:r>
      <w:r w:rsidR="00920858" w:rsidRPr="000003B0">
        <w:rPr>
          <w:rFonts w:ascii="Palatino Linotype" w:hAnsi="Palatino Linotype" w:cs="Arial"/>
        </w:rPr>
        <w:t>o ha ingresado en su totalidad la información generada durante su gestión.</w:t>
      </w:r>
    </w:p>
    <w:p w:rsidR="009E60DA" w:rsidRPr="000003B0" w:rsidRDefault="009E60DA" w:rsidP="00A93478">
      <w:pPr>
        <w:pStyle w:val="Prrafodelista"/>
        <w:widowControl w:val="0"/>
        <w:numPr>
          <w:ilvl w:val="0"/>
          <w:numId w:val="14"/>
        </w:numPr>
        <w:tabs>
          <w:tab w:val="left" w:pos="567"/>
          <w:tab w:val="left" w:pos="4536"/>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0" w:name="_Ref507070922"/>
      <w:r w:rsidRPr="000003B0">
        <w:rPr>
          <w:rFonts w:ascii="Palatino Linotype" w:hAnsi="Palatino Linotype"/>
        </w:rPr>
        <w:t xml:space="preserve">Inconforme con la </w:t>
      </w:r>
      <w:r w:rsidR="00BD250A" w:rsidRPr="000003B0">
        <w:rPr>
          <w:rFonts w:ascii="Palatino Linotype" w:hAnsi="Palatino Linotype"/>
        </w:rPr>
        <w:t>respuesta</w:t>
      </w:r>
      <w:r w:rsidRPr="000003B0">
        <w:rPr>
          <w:rFonts w:ascii="Palatino Linotype" w:hAnsi="Palatino Linotype"/>
        </w:rPr>
        <w:t xml:space="preserve"> del </w:t>
      </w:r>
      <w:r w:rsidRPr="000003B0">
        <w:rPr>
          <w:rFonts w:ascii="Palatino Linotype" w:hAnsi="Palatino Linotype"/>
          <w:b/>
        </w:rPr>
        <w:t>SUJETO OBLIGADO</w:t>
      </w:r>
      <w:r w:rsidRPr="000003B0">
        <w:rPr>
          <w:rFonts w:ascii="Palatino Linotype" w:hAnsi="Palatino Linotype"/>
        </w:rPr>
        <w:t xml:space="preserve">, en fecha </w:t>
      </w:r>
      <w:r w:rsidR="00227D3B" w:rsidRPr="000003B0">
        <w:rPr>
          <w:rFonts w:ascii="Palatino Linotype" w:hAnsi="Palatino Linotype"/>
        </w:rPr>
        <w:t xml:space="preserve">cuatro </w:t>
      </w:r>
      <w:r w:rsidR="00C76523" w:rsidRPr="000003B0">
        <w:rPr>
          <w:rFonts w:ascii="Palatino Linotype" w:hAnsi="Palatino Linotype"/>
        </w:rPr>
        <w:t xml:space="preserve">de marzo </w:t>
      </w:r>
      <w:r w:rsidR="00693255" w:rsidRPr="000003B0">
        <w:rPr>
          <w:rFonts w:ascii="Palatino Linotype" w:hAnsi="Palatino Linotype"/>
        </w:rPr>
        <w:t>de dos mil diecinueve</w:t>
      </w:r>
      <w:r w:rsidRPr="000003B0">
        <w:rPr>
          <w:rFonts w:ascii="Palatino Linotype" w:hAnsi="Palatino Linotype"/>
        </w:rPr>
        <w:t xml:space="preserve">, </w:t>
      </w:r>
      <w:r w:rsidR="00227D3B" w:rsidRPr="000003B0">
        <w:rPr>
          <w:rFonts w:ascii="Palatino Linotype" w:hAnsi="Palatino Linotype" w:cs="Arial"/>
          <w:b/>
        </w:rPr>
        <w:t>EL</w:t>
      </w:r>
      <w:r w:rsidR="00B046A4" w:rsidRPr="000003B0">
        <w:rPr>
          <w:rFonts w:ascii="Palatino Linotype" w:hAnsi="Palatino Linotype" w:cs="Arial"/>
          <w:b/>
        </w:rPr>
        <w:t xml:space="preserve"> </w:t>
      </w:r>
      <w:r w:rsidR="00D83B69" w:rsidRPr="000003B0">
        <w:rPr>
          <w:rFonts w:ascii="Palatino Linotype" w:hAnsi="Palatino Linotype" w:cs="Arial"/>
          <w:b/>
        </w:rPr>
        <w:t>RECURRENTE</w:t>
      </w:r>
      <w:r w:rsidRPr="000003B0">
        <w:rPr>
          <w:rFonts w:ascii="Palatino Linotype" w:hAnsi="Palatino Linotype"/>
        </w:rPr>
        <w:t>, a través del</w:t>
      </w:r>
      <w:r w:rsidRPr="000003B0">
        <w:rPr>
          <w:rFonts w:ascii="Palatino Linotype" w:hAnsi="Palatino Linotype"/>
          <w:b/>
        </w:rPr>
        <w:t xml:space="preserve"> SAIMEX, </w:t>
      </w:r>
      <w:r w:rsidRPr="000003B0">
        <w:rPr>
          <w:rFonts w:ascii="Palatino Linotype" w:hAnsi="Palatino Linotype"/>
        </w:rPr>
        <w:t xml:space="preserve">interpuso el recurso de revisión objeto del </w:t>
      </w:r>
      <w:r w:rsidRPr="000003B0">
        <w:rPr>
          <w:rFonts w:ascii="Palatino Linotype" w:hAnsi="Palatino Linotype" w:cs="Arial"/>
        </w:rPr>
        <w:t>presente</w:t>
      </w:r>
      <w:r w:rsidRPr="000003B0">
        <w:rPr>
          <w:rFonts w:ascii="Palatino Linotype" w:hAnsi="Palatino Linotype"/>
        </w:rPr>
        <w:t xml:space="preserve"> estudio, al que se le asignó el </w:t>
      </w:r>
      <w:r w:rsidRPr="000003B0">
        <w:rPr>
          <w:rFonts w:ascii="Palatino Linotype" w:hAnsi="Palatino Linotype" w:cs="Arial"/>
        </w:rPr>
        <w:t xml:space="preserve">número </w:t>
      </w:r>
      <w:r w:rsidR="00B97199" w:rsidRPr="000003B0">
        <w:rPr>
          <w:rFonts w:ascii="Palatino Linotype" w:hAnsi="Palatino Linotype" w:cs="Arial"/>
        </w:rPr>
        <w:t>al rubro citado</w:t>
      </w:r>
      <w:r w:rsidRPr="000003B0">
        <w:rPr>
          <w:rFonts w:ascii="Palatino Linotype" w:hAnsi="Palatino Linotype" w:cs="Arial"/>
        </w:rPr>
        <w:t>, en el que señaló como acto impugnado, lo siguiente:</w:t>
      </w:r>
      <w:bookmarkEnd w:id="0"/>
    </w:p>
    <w:p w:rsidR="009E60DA" w:rsidRPr="000003B0" w:rsidRDefault="009E60DA" w:rsidP="00C76523">
      <w:pPr>
        <w:spacing w:before="100" w:beforeAutospacing="1" w:after="100" w:afterAutospacing="1"/>
        <w:ind w:left="709" w:right="899"/>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w:t>
      </w:r>
      <w:r w:rsidR="00227D3B" w:rsidRPr="000003B0">
        <w:rPr>
          <w:rFonts w:ascii="Palatino Linotype" w:hAnsi="Palatino Linotype" w:cs="Arial"/>
          <w:i/>
          <w:sz w:val="22"/>
          <w:szCs w:val="22"/>
          <w:lang w:eastAsia="es-MX"/>
        </w:rPr>
        <w:t>La respuesta otorgada”</w:t>
      </w:r>
      <w:r w:rsidRPr="000003B0">
        <w:rPr>
          <w:rFonts w:ascii="Palatino Linotype" w:hAnsi="Palatino Linotype" w:cs="Arial"/>
          <w:i/>
          <w:sz w:val="22"/>
          <w:szCs w:val="22"/>
          <w:lang w:eastAsia="es-MX"/>
        </w:rPr>
        <w:t xml:space="preserve"> (Sic)</w:t>
      </w:r>
    </w:p>
    <w:p w:rsidR="009E60DA" w:rsidRPr="000003B0" w:rsidRDefault="009E60DA" w:rsidP="00183C32">
      <w:pPr>
        <w:pStyle w:val="Prrafodelista"/>
        <w:spacing w:before="100" w:beforeAutospacing="1" w:after="100" w:afterAutospacing="1" w:line="360" w:lineRule="auto"/>
        <w:ind w:left="0"/>
        <w:jc w:val="both"/>
        <w:rPr>
          <w:rFonts w:ascii="Palatino Linotype" w:hAnsi="Palatino Linotype"/>
        </w:rPr>
      </w:pPr>
      <w:r w:rsidRPr="000003B0">
        <w:rPr>
          <w:rFonts w:ascii="Palatino Linotype" w:hAnsi="Palatino Linotype" w:cs="Arial"/>
        </w:rPr>
        <w:t>Asimismo</w:t>
      </w:r>
      <w:r w:rsidRPr="000003B0">
        <w:rPr>
          <w:rFonts w:ascii="Palatino Linotype" w:hAnsi="Palatino Linotype"/>
        </w:rPr>
        <w:t xml:space="preserve">, </w:t>
      </w:r>
      <w:r w:rsidR="00B046A4" w:rsidRPr="000003B0">
        <w:rPr>
          <w:rFonts w:ascii="Palatino Linotype" w:hAnsi="Palatino Linotype" w:cs="Arial"/>
          <w:b/>
        </w:rPr>
        <w:t xml:space="preserve">LA </w:t>
      </w:r>
      <w:r w:rsidRPr="000003B0">
        <w:rPr>
          <w:rFonts w:ascii="Palatino Linotype" w:hAnsi="Palatino Linotype" w:cs="Arial"/>
          <w:b/>
        </w:rPr>
        <w:t xml:space="preserve">RECURRENTE </w:t>
      </w:r>
      <w:r w:rsidRPr="000003B0">
        <w:rPr>
          <w:rFonts w:ascii="Palatino Linotype" w:hAnsi="Palatino Linotype"/>
        </w:rPr>
        <w:t>indicó como razones o motivos de inconformidad:</w:t>
      </w:r>
    </w:p>
    <w:p w:rsidR="009E60DA" w:rsidRPr="000003B0" w:rsidRDefault="009E60DA" w:rsidP="00106B09">
      <w:pPr>
        <w:ind w:left="709"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w:t>
      </w:r>
      <w:r w:rsidR="00227D3B" w:rsidRPr="000003B0">
        <w:rPr>
          <w:rFonts w:ascii="Palatino Linotype" w:hAnsi="Palatino Linotype" w:cs="Arial"/>
          <w:i/>
          <w:sz w:val="22"/>
          <w:szCs w:val="22"/>
          <w:lang w:eastAsia="es-MX"/>
        </w:rPr>
        <w:t>Y que tiene que ver la anterior administración, si es una obra de la actual, es del dominio público en el Municipio. Para prueba de ello se adjuntan las capturas de pantalla generadas por el Sujeto Obligado, específicamente la Segunda Tegiduría donde se alardea la conclusión de la obra, incluso en los comentarios se lee que se realizó con una vulgar coperacha a pregunta expresa de un ciudadano. Solicito atentamente se ordene la entrega del soporte documental de referencia. Esperando que para el cumplimiento del recurso de revisión la servidora pública se abstenga de ese tipo de contestaciones con la finalidad de garantizar el derecho humano fundamental de los habitantes del Municipio y evitar denuncias que deriven en procedimientos de responsabilidad.</w:t>
      </w:r>
      <w:r w:rsidRPr="000003B0">
        <w:rPr>
          <w:rFonts w:ascii="Palatino Linotype" w:hAnsi="Palatino Linotype" w:cs="Arial"/>
          <w:i/>
          <w:sz w:val="22"/>
          <w:szCs w:val="22"/>
          <w:lang w:eastAsia="es-MX"/>
        </w:rPr>
        <w:t>” (Sic)</w:t>
      </w:r>
    </w:p>
    <w:p w:rsidR="00227D3B" w:rsidRPr="000003B0" w:rsidRDefault="00227D3B" w:rsidP="00227D3B">
      <w:pPr>
        <w:ind w:right="902"/>
        <w:jc w:val="both"/>
        <w:rPr>
          <w:rFonts w:ascii="Palatino Linotype" w:hAnsi="Palatino Linotype" w:cs="Arial"/>
          <w:i/>
          <w:sz w:val="22"/>
          <w:szCs w:val="22"/>
          <w:lang w:eastAsia="es-MX"/>
        </w:rPr>
      </w:pPr>
    </w:p>
    <w:p w:rsidR="00227D3B" w:rsidRPr="000003B0" w:rsidRDefault="00227D3B" w:rsidP="00227D3B">
      <w:pPr>
        <w:spacing w:line="360" w:lineRule="auto"/>
        <w:ind w:right="51"/>
        <w:jc w:val="both"/>
        <w:rPr>
          <w:rFonts w:ascii="Palatino Linotype" w:hAnsi="Palatino Linotype" w:cs="Arial"/>
          <w:lang w:eastAsia="es-MX"/>
        </w:rPr>
      </w:pPr>
      <w:r w:rsidRPr="000003B0">
        <w:rPr>
          <w:rFonts w:ascii="Palatino Linotype" w:hAnsi="Palatino Linotype" w:cs="Arial"/>
          <w:lang w:eastAsia="es-MX"/>
        </w:rPr>
        <w:t xml:space="preserve">A dicho formato adjuntó los archivos electrónicos denominados </w:t>
      </w:r>
      <w:r w:rsidRPr="000003B0">
        <w:rPr>
          <w:rFonts w:ascii="Palatino Linotype" w:hAnsi="Palatino Linotype" w:cs="Arial"/>
          <w:b/>
          <w:i/>
          <w:lang w:eastAsia="es-MX"/>
        </w:rPr>
        <w:t xml:space="preserve">ignorantes_1.png </w:t>
      </w:r>
      <w:r w:rsidRPr="000003B0">
        <w:rPr>
          <w:rFonts w:ascii="Palatino Linotype" w:hAnsi="Palatino Linotype" w:cs="Arial"/>
          <w:lang w:eastAsia="es-MX"/>
        </w:rPr>
        <w:t xml:space="preserve">e </w:t>
      </w:r>
      <w:r w:rsidRPr="000003B0">
        <w:rPr>
          <w:rFonts w:ascii="Palatino Linotype" w:hAnsi="Palatino Linotype" w:cs="Arial"/>
          <w:b/>
          <w:i/>
          <w:lang w:eastAsia="es-MX"/>
        </w:rPr>
        <w:t>ignorantes_2.png</w:t>
      </w:r>
      <w:r w:rsidR="00B4551D" w:rsidRPr="000003B0">
        <w:rPr>
          <w:rFonts w:ascii="Palatino Linotype" w:hAnsi="Palatino Linotype" w:cs="Arial"/>
          <w:lang w:eastAsia="es-MX"/>
        </w:rPr>
        <w:t>, los cuales contienen una imagen de la fachada del Palacio Municipal y una conversación, al parecer en alguna red social no identificable, sobre temas relacionados con la obra en comento.</w:t>
      </w:r>
    </w:p>
    <w:p w:rsidR="00227D3B" w:rsidRPr="000003B0" w:rsidRDefault="00227D3B" w:rsidP="00227D3B">
      <w:pPr>
        <w:spacing w:line="360" w:lineRule="auto"/>
        <w:ind w:right="51"/>
        <w:jc w:val="both"/>
        <w:rPr>
          <w:rFonts w:ascii="Palatino Linotype" w:hAnsi="Palatino Linotype" w:cs="Arial"/>
          <w:lang w:eastAsia="es-MX"/>
        </w:rPr>
      </w:pPr>
    </w:p>
    <w:p w:rsidR="00A00F21" w:rsidRPr="000003B0" w:rsidRDefault="00A00F21" w:rsidP="00B4551D">
      <w:pPr>
        <w:spacing w:line="360" w:lineRule="auto"/>
        <w:ind w:right="51"/>
        <w:jc w:val="both"/>
        <w:rPr>
          <w:rFonts w:ascii="Palatino Linotype" w:hAnsi="Palatino Linotype" w:cs="Arial"/>
          <w:lang w:eastAsia="es-MX"/>
        </w:rPr>
      </w:pPr>
    </w:p>
    <w:p w:rsidR="00D73FD7" w:rsidRPr="000003B0"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003B0">
        <w:rPr>
          <w:rFonts w:ascii="Palatino Linotype" w:hAnsi="Palatino Linotype" w:cs="Arial"/>
        </w:rPr>
        <w:lastRenderedPageBreak/>
        <w:t xml:space="preserve">En fecha </w:t>
      </w:r>
      <w:r w:rsidR="00A00F21" w:rsidRPr="000003B0">
        <w:rPr>
          <w:rFonts w:ascii="Palatino Linotype" w:hAnsi="Palatino Linotype" w:cs="Arial"/>
        </w:rPr>
        <w:t>c</w:t>
      </w:r>
      <w:r w:rsidR="00A00F21" w:rsidRPr="000003B0">
        <w:rPr>
          <w:rFonts w:ascii="Palatino Linotype" w:hAnsi="Palatino Linotype"/>
        </w:rPr>
        <w:t xml:space="preserve">uatro </w:t>
      </w:r>
      <w:r w:rsidR="00C76523" w:rsidRPr="000003B0">
        <w:rPr>
          <w:rFonts w:ascii="Palatino Linotype" w:hAnsi="Palatino Linotype"/>
        </w:rPr>
        <w:t xml:space="preserve">de marzo de </w:t>
      </w:r>
      <w:r w:rsidR="00B97199" w:rsidRPr="000003B0">
        <w:rPr>
          <w:rFonts w:ascii="Palatino Linotype" w:hAnsi="Palatino Linotype"/>
        </w:rPr>
        <w:t>dos mil diecinueve</w:t>
      </w:r>
      <w:r w:rsidRPr="000003B0">
        <w:rPr>
          <w:rFonts w:ascii="Palatino Linotype" w:hAnsi="Palatino Linotype" w:cs="Arial"/>
        </w:rPr>
        <w:t>, e</w:t>
      </w:r>
      <w:r w:rsidR="00D73FD7" w:rsidRPr="000003B0">
        <w:rPr>
          <w:rFonts w:ascii="Palatino Linotype" w:hAnsi="Palatino Linotype" w:cs="Arial"/>
        </w:rPr>
        <w:t>l</w:t>
      </w:r>
      <w:r w:rsidR="00D730A4" w:rsidRPr="000003B0">
        <w:rPr>
          <w:rFonts w:ascii="Palatino Linotype" w:hAnsi="Palatino Linotype" w:cs="Arial"/>
        </w:rPr>
        <w:t xml:space="preserve"> </w:t>
      </w:r>
      <w:r w:rsidR="00D73FD7" w:rsidRPr="000003B0">
        <w:rPr>
          <w:rFonts w:ascii="Palatino Linotype" w:hAnsi="Palatino Linotype" w:cs="Arial"/>
        </w:rPr>
        <w:t>recurso</w:t>
      </w:r>
      <w:r w:rsidR="00D730A4" w:rsidRPr="000003B0">
        <w:rPr>
          <w:rFonts w:ascii="Palatino Linotype" w:hAnsi="Palatino Linotype" w:cs="Arial"/>
        </w:rPr>
        <w:t xml:space="preserve"> </w:t>
      </w:r>
      <w:r w:rsidR="00D73FD7" w:rsidRPr="000003B0">
        <w:rPr>
          <w:rFonts w:ascii="Palatino Linotype" w:hAnsi="Palatino Linotype" w:cs="Arial"/>
        </w:rPr>
        <w:t>de</w:t>
      </w:r>
      <w:r w:rsidR="00D730A4" w:rsidRPr="000003B0">
        <w:rPr>
          <w:rFonts w:ascii="Palatino Linotype" w:hAnsi="Palatino Linotype" w:cs="Arial"/>
        </w:rPr>
        <w:t xml:space="preserve"> </w:t>
      </w:r>
      <w:r w:rsidR="00D73FD7" w:rsidRPr="000003B0">
        <w:rPr>
          <w:rFonts w:ascii="Palatino Linotype" w:hAnsi="Palatino Linotype" w:cs="Arial"/>
        </w:rPr>
        <w:t>que</w:t>
      </w:r>
      <w:r w:rsidR="00D730A4" w:rsidRPr="000003B0">
        <w:rPr>
          <w:rFonts w:ascii="Palatino Linotype" w:hAnsi="Palatino Linotype" w:cs="Arial"/>
        </w:rPr>
        <w:t xml:space="preserve"> </w:t>
      </w:r>
      <w:r w:rsidR="00D73FD7" w:rsidRPr="000003B0">
        <w:rPr>
          <w:rFonts w:ascii="Palatino Linotype" w:hAnsi="Palatino Linotype" w:cs="Arial"/>
        </w:rPr>
        <w:t>se</w:t>
      </w:r>
      <w:r w:rsidR="00D730A4" w:rsidRPr="000003B0">
        <w:rPr>
          <w:rFonts w:ascii="Palatino Linotype" w:hAnsi="Palatino Linotype" w:cs="Arial"/>
        </w:rPr>
        <w:t xml:space="preserve"> </w:t>
      </w:r>
      <w:r w:rsidR="00D73FD7" w:rsidRPr="000003B0">
        <w:rPr>
          <w:rFonts w:ascii="Palatino Linotype" w:hAnsi="Palatino Linotype" w:cs="Arial"/>
        </w:rPr>
        <w:t>trata</w:t>
      </w:r>
      <w:r w:rsidR="00D730A4" w:rsidRPr="000003B0">
        <w:rPr>
          <w:rFonts w:ascii="Palatino Linotype" w:hAnsi="Palatino Linotype" w:cs="Arial"/>
        </w:rPr>
        <w:t xml:space="preserve"> </w:t>
      </w:r>
      <w:r w:rsidR="00D73FD7" w:rsidRPr="000003B0">
        <w:rPr>
          <w:rFonts w:ascii="Palatino Linotype" w:hAnsi="Palatino Linotype" w:cs="Arial"/>
        </w:rPr>
        <w:t>se</w:t>
      </w:r>
      <w:r w:rsidR="00D730A4" w:rsidRPr="000003B0">
        <w:rPr>
          <w:rFonts w:ascii="Palatino Linotype" w:hAnsi="Palatino Linotype" w:cs="Arial"/>
        </w:rPr>
        <w:t xml:space="preserve"> </w:t>
      </w:r>
      <w:r w:rsidR="00D73FD7" w:rsidRPr="000003B0">
        <w:rPr>
          <w:rFonts w:ascii="Palatino Linotype" w:hAnsi="Palatino Linotype" w:cs="Arial"/>
        </w:rPr>
        <w:t>envió</w:t>
      </w:r>
      <w:r w:rsidR="00D730A4" w:rsidRPr="000003B0">
        <w:rPr>
          <w:rFonts w:ascii="Palatino Linotype" w:hAnsi="Palatino Linotype" w:cs="Arial"/>
        </w:rPr>
        <w:t xml:space="preserve"> </w:t>
      </w:r>
      <w:r w:rsidR="00D73FD7" w:rsidRPr="000003B0">
        <w:rPr>
          <w:rFonts w:ascii="Palatino Linotype" w:hAnsi="Palatino Linotype" w:cs="Arial"/>
        </w:rPr>
        <w:t>electrónicamente</w:t>
      </w:r>
      <w:r w:rsidR="00D730A4" w:rsidRPr="000003B0">
        <w:rPr>
          <w:rFonts w:ascii="Palatino Linotype" w:hAnsi="Palatino Linotype" w:cs="Arial"/>
        </w:rPr>
        <w:t xml:space="preserve"> </w:t>
      </w:r>
      <w:r w:rsidR="00D73FD7" w:rsidRPr="000003B0">
        <w:rPr>
          <w:rFonts w:ascii="Palatino Linotype" w:hAnsi="Palatino Linotype" w:cs="Arial"/>
        </w:rPr>
        <w:t>al</w:t>
      </w:r>
      <w:r w:rsidR="00D730A4" w:rsidRPr="000003B0">
        <w:rPr>
          <w:rFonts w:ascii="Palatino Linotype" w:hAnsi="Palatino Linotype" w:cs="Arial"/>
        </w:rPr>
        <w:t xml:space="preserve"> </w:t>
      </w:r>
      <w:r w:rsidR="00D73FD7" w:rsidRPr="000003B0">
        <w:rPr>
          <w:rFonts w:ascii="Palatino Linotype" w:hAnsi="Palatino Linotype" w:cs="Arial"/>
        </w:rPr>
        <w:t>Instituto</w:t>
      </w:r>
      <w:r w:rsidR="00D730A4" w:rsidRPr="000003B0">
        <w:rPr>
          <w:rFonts w:ascii="Palatino Linotype" w:hAnsi="Palatino Linotype" w:cs="Arial"/>
        </w:rPr>
        <w:t xml:space="preserve"> </w:t>
      </w:r>
      <w:r w:rsidR="00D73FD7" w:rsidRPr="000003B0">
        <w:rPr>
          <w:rFonts w:ascii="Palatino Linotype" w:hAnsi="Palatino Linotype" w:cs="Arial"/>
        </w:rPr>
        <w:t>de</w:t>
      </w:r>
      <w:r w:rsidR="00D730A4" w:rsidRPr="000003B0">
        <w:rPr>
          <w:rFonts w:ascii="Palatino Linotype" w:hAnsi="Palatino Linotype" w:cs="Arial"/>
        </w:rPr>
        <w:t xml:space="preserve"> </w:t>
      </w:r>
      <w:r w:rsidR="00D73FD7" w:rsidRPr="000003B0">
        <w:rPr>
          <w:rFonts w:ascii="Palatino Linotype" w:hAnsi="Palatino Linotype" w:cs="Arial"/>
        </w:rPr>
        <w:t>Transparencia,</w:t>
      </w:r>
      <w:r w:rsidR="00D730A4" w:rsidRPr="000003B0">
        <w:rPr>
          <w:rFonts w:ascii="Palatino Linotype" w:hAnsi="Palatino Linotype" w:cs="Arial"/>
        </w:rPr>
        <w:t xml:space="preserve"> </w:t>
      </w:r>
      <w:r w:rsidR="00D73FD7" w:rsidRPr="000003B0">
        <w:rPr>
          <w:rFonts w:ascii="Palatino Linotype" w:hAnsi="Palatino Linotype" w:cs="Arial"/>
        </w:rPr>
        <w:t>Acceso</w:t>
      </w:r>
      <w:r w:rsidR="00D730A4" w:rsidRPr="000003B0">
        <w:rPr>
          <w:rFonts w:ascii="Palatino Linotype" w:hAnsi="Palatino Linotype" w:cs="Arial"/>
        </w:rPr>
        <w:t xml:space="preserve"> </w:t>
      </w:r>
      <w:r w:rsidR="00D73FD7" w:rsidRPr="000003B0">
        <w:rPr>
          <w:rFonts w:ascii="Palatino Linotype" w:hAnsi="Palatino Linotype" w:cs="Arial"/>
        </w:rPr>
        <w:t>a</w:t>
      </w:r>
      <w:r w:rsidR="00D730A4" w:rsidRPr="000003B0">
        <w:rPr>
          <w:rFonts w:ascii="Palatino Linotype" w:hAnsi="Palatino Linotype" w:cs="Arial"/>
        </w:rPr>
        <w:t xml:space="preserve"> </w:t>
      </w:r>
      <w:r w:rsidR="00D73FD7" w:rsidRPr="000003B0">
        <w:rPr>
          <w:rFonts w:ascii="Palatino Linotype" w:hAnsi="Palatino Linotype" w:cs="Arial"/>
        </w:rPr>
        <w:t>la</w:t>
      </w:r>
      <w:r w:rsidR="00D730A4" w:rsidRPr="000003B0">
        <w:rPr>
          <w:rFonts w:ascii="Palatino Linotype" w:hAnsi="Palatino Linotype" w:cs="Arial"/>
        </w:rPr>
        <w:t xml:space="preserve"> </w:t>
      </w:r>
      <w:r w:rsidR="00D73FD7" w:rsidRPr="000003B0">
        <w:rPr>
          <w:rFonts w:ascii="Palatino Linotype" w:hAnsi="Palatino Linotype" w:cs="Arial"/>
        </w:rPr>
        <w:t>Información</w:t>
      </w:r>
      <w:r w:rsidR="00D730A4" w:rsidRPr="000003B0">
        <w:rPr>
          <w:rFonts w:ascii="Palatino Linotype" w:hAnsi="Palatino Linotype" w:cs="Arial"/>
        </w:rPr>
        <w:t xml:space="preserve"> </w:t>
      </w:r>
      <w:r w:rsidR="00D73FD7" w:rsidRPr="000003B0">
        <w:rPr>
          <w:rFonts w:ascii="Palatino Linotype" w:hAnsi="Palatino Linotype" w:cs="Arial"/>
        </w:rPr>
        <w:t>Pública</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y</w:t>
      </w:r>
      <w:r w:rsidR="00D730A4" w:rsidRPr="000003B0">
        <w:rPr>
          <w:rFonts w:ascii="Palatino Linotype" w:hAnsi="Palatino Linotype" w:cs="Arial"/>
          <w:lang w:val="es-ES_tradnl"/>
        </w:rPr>
        <w:t xml:space="preserve"> </w:t>
      </w:r>
      <w:r w:rsidR="00D73FD7" w:rsidRPr="000003B0">
        <w:rPr>
          <w:rFonts w:ascii="Palatino Linotype" w:hAnsi="Palatino Linotype" w:cs="Arial"/>
        </w:rPr>
        <w:t>Protección</w:t>
      </w:r>
      <w:r w:rsidR="00D730A4" w:rsidRPr="000003B0">
        <w:rPr>
          <w:rFonts w:ascii="Palatino Linotype" w:hAnsi="Palatino Linotype" w:cs="Arial"/>
          <w:lang w:val="es-ES_tradnl"/>
        </w:rPr>
        <w:t xml:space="preserve"> </w:t>
      </w:r>
      <w:r w:rsidR="00D73FD7" w:rsidRPr="000003B0">
        <w:rPr>
          <w:rFonts w:ascii="Palatino Linotype" w:hAnsi="Palatino Linotype" w:cs="Arial"/>
        </w:rPr>
        <w:t>de</w:t>
      </w:r>
      <w:r w:rsidR="00D730A4" w:rsidRPr="000003B0">
        <w:rPr>
          <w:rFonts w:ascii="Palatino Linotype" w:hAnsi="Palatino Linotype" w:cs="Arial"/>
          <w:lang w:val="es-ES_tradnl"/>
        </w:rPr>
        <w:t xml:space="preserve"> </w:t>
      </w:r>
      <w:r w:rsidR="00D73FD7" w:rsidRPr="000003B0">
        <w:rPr>
          <w:rFonts w:ascii="Palatino Linotype" w:hAnsi="Palatino Linotype"/>
        </w:rPr>
        <w:t>Datos</w:t>
      </w:r>
      <w:r w:rsidR="00D730A4" w:rsidRPr="000003B0">
        <w:rPr>
          <w:rFonts w:ascii="Palatino Linotype" w:hAnsi="Palatino Linotype" w:cs="Arial"/>
          <w:lang w:val="es-ES_tradnl"/>
        </w:rPr>
        <w:t xml:space="preserve"> </w:t>
      </w:r>
      <w:r w:rsidR="00D73FD7" w:rsidRPr="000003B0">
        <w:rPr>
          <w:rFonts w:ascii="Palatino Linotype" w:hAnsi="Palatino Linotype" w:cs="Arial"/>
        </w:rPr>
        <w:t>Personales</w:t>
      </w:r>
      <w:r w:rsidR="00D730A4" w:rsidRPr="000003B0">
        <w:rPr>
          <w:rFonts w:ascii="Palatino Linotype" w:hAnsi="Palatino Linotype" w:cs="Arial"/>
          <w:lang w:val="es-ES_tradnl"/>
        </w:rPr>
        <w:t xml:space="preserve"> </w:t>
      </w:r>
      <w:r w:rsidR="00D73FD7" w:rsidRPr="000003B0">
        <w:rPr>
          <w:rFonts w:ascii="Palatino Linotype" w:hAnsi="Palatino Linotype" w:cs="Arial"/>
        </w:rPr>
        <w:t>del</w:t>
      </w:r>
      <w:r w:rsidR="00D730A4" w:rsidRPr="000003B0">
        <w:rPr>
          <w:rFonts w:ascii="Palatino Linotype" w:hAnsi="Palatino Linotype" w:cs="Arial"/>
          <w:lang w:val="es-ES_tradnl"/>
        </w:rPr>
        <w:t xml:space="preserve"> </w:t>
      </w:r>
      <w:r w:rsidR="00D73FD7" w:rsidRPr="000003B0">
        <w:rPr>
          <w:rFonts w:ascii="Palatino Linotype" w:hAnsi="Palatino Linotype"/>
        </w:rPr>
        <w:t>Estado</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de</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México</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y</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Municipios</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y</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con</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fundamento</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en</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el</w:t>
      </w:r>
      <w:r w:rsidR="00D730A4" w:rsidRPr="000003B0">
        <w:rPr>
          <w:rFonts w:ascii="Palatino Linotype" w:hAnsi="Palatino Linotype" w:cs="Arial"/>
          <w:lang w:val="es-ES_tradnl"/>
        </w:rPr>
        <w:t xml:space="preserve"> </w:t>
      </w:r>
      <w:r w:rsidR="00D73FD7" w:rsidRPr="000003B0">
        <w:rPr>
          <w:rFonts w:ascii="Palatino Linotype" w:hAnsi="Palatino Linotype" w:cs="Arial"/>
        </w:rPr>
        <w:t>artículo</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185</w:t>
      </w:r>
      <w:r w:rsidR="0071273A" w:rsidRPr="000003B0">
        <w:rPr>
          <w:rFonts w:ascii="Palatino Linotype" w:hAnsi="Palatino Linotype" w:cs="Arial"/>
          <w:lang w:val="es-ES_tradnl"/>
        </w:rPr>
        <w:t>,</w:t>
      </w:r>
      <w:r w:rsidR="00D730A4" w:rsidRPr="000003B0">
        <w:rPr>
          <w:rFonts w:ascii="Palatino Linotype" w:hAnsi="Palatino Linotype" w:cs="Arial"/>
          <w:lang w:val="es-ES_tradnl"/>
        </w:rPr>
        <w:t xml:space="preserve"> </w:t>
      </w:r>
      <w:r w:rsidR="00D73FD7" w:rsidRPr="000003B0">
        <w:rPr>
          <w:rFonts w:ascii="Palatino Linotype" w:hAnsi="Palatino Linotype" w:cs="Arial"/>
        </w:rPr>
        <w:t>fracción</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I</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de</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la</w:t>
      </w:r>
      <w:r w:rsidR="00D730A4" w:rsidRPr="000003B0">
        <w:rPr>
          <w:rFonts w:ascii="Palatino Linotype" w:hAnsi="Palatino Linotype" w:cs="Arial"/>
          <w:lang w:val="es-ES_tradnl"/>
        </w:rPr>
        <w:t xml:space="preserve"> </w:t>
      </w:r>
      <w:r w:rsidR="00D73FD7" w:rsidRPr="000003B0">
        <w:rPr>
          <w:rFonts w:ascii="Palatino Linotype" w:hAnsi="Palatino Linotype"/>
        </w:rPr>
        <w:t>Ley</w:t>
      </w:r>
      <w:r w:rsidR="00D730A4" w:rsidRPr="000003B0">
        <w:rPr>
          <w:rFonts w:ascii="Palatino Linotype" w:hAnsi="Palatino Linotype"/>
        </w:rPr>
        <w:t xml:space="preserve"> </w:t>
      </w:r>
      <w:r w:rsidR="00D73FD7" w:rsidRPr="000003B0">
        <w:rPr>
          <w:rFonts w:ascii="Palatino Linotype" w:hAnsi="Palatino Linotype"/>
        </w:rPr>
        <w:t>de</w:t>
      </w:r>
      <w:r w:rsidR="00D730A4" w:rsidRPr="000003B0">
        <w:rPr>
          <w:rFonts w:ascii="Palatino Linotype" w:hAnsi="Palatino Linotype"/>
        </w:rPr>
        <w:t xml:space="preserve"> </w:t>
      </w:r>
      <w:r w:rsidR="00D73FD7" w:rsidRPr="000003B0">
        <w:rPr>
          <w:rFonts w:ascii="Palatino Linotype" w:hAnsi="Palatino Linotype"/>
        </w:rPr>
        <w:t>Transparencia</w:t>
      </w:r>
      <w:r w:rsidR="00D730A4" w:rsidRPr="000003B0">
        <w:rPr>
          <w:rFonts w:ascii="Palatino Linotype" w:hAnsi="Palatino Linotype"/>
        </w:rPr>
        <w:t xml:space="preserve"> </w:t>
      </w:r>
      <w:r w:rsidR="00D73FD7" w:rsidRPr="000003B0">
        <w:rPr>
          <w:rFonts w:ascii="Palatino Linotype" w:hAnsi="Palatino Linotype"/>
        </w:rPr>
        <w:t>y</w:t>
      </w:r>
      <w:r w:rsidR="00D730A4" w:rsidRPr="000003B0">
        <w:rPr>
          <w:rFonts w:ascii="Palatino Linotype" w:hAnsi="Palatino Linotype"/>
        </w:rPr>
        <w:t xml:space="preserve"> </w:t>
      </w:r>
      <w:r w:rsidR="00D73FD7" w:rsidRPr="000003B0">
        <w:rPr>
          <w:rFonts w:ascii="Palatino Linotype" w:hAnsi="Palatino Linotype"/>
        </w:rPr>
        <w:t>Acceso</w:t>
      </w:r>
      <w:r w:rsidR="00D730A4" w:rsidRPr="000003B0">
        <w:rPr>
          <w:rFonts w:ascii="Palatino Linotype" w:hAnsi="Palatino Linotype"/>
        </w:rPr>
        <w:t xml:space="preserve"> </w:t>
      </w:r>
      <w:r w:rsidR="00D73FD7" w:rsidRPr="000003B0">
        <w:rPr>
          <w:rFonts w:ascii="Palatino Linotype" w:hAnsi="Palatino Linotype"/>
        </w:rPr>
        <w:t>a</w:t>
      </w:r>
      <w:r w:rsidR="00D730A4" w:rsidRPr="000003B0">
        <w:rPr>
          <w:rFonts w:ascii="Palatino Linotype" w:hAnsi="Palatino Linotype"/>
        </w:rPr>
        <w:t xml:space="preserve"> </w:t>
      </w:r>
      <w:r w:rsidR="00D73FD7" w:rsidRPr="000003B0">
        <w:rPr>
          <w:rFonts w:ascii="Palatino Linotype" w:hAnsi="Palatino Linotype"/>
        </w:rPr>
        <w:t>la</w:t>
      </w:r>
      <w:r w:rsidR="00D730A4" w:rsidRPr="000003B0">
        <w:rPr>
          <w:rFonts w:ascii="Palatino Linotype" w:hAnsi="Palatino Linotype"/>
        </w:rPr>
        <w:t xml:space="preserve"> </w:t>
      </w:r>
      <w:r w:rsidR="00D73FD7" w:rsidRPr="000003B0">
        <w:rPr>
          <w:rFonts w:ascii="Palatino Linotype" w:hAnsi="Palatino Linotype"/>
        </w:rPr>
        <w:t>Información</w:t>
      </w:r>
      <w:r w:rsidR="00D730A4" w:rsidRPr="000003B0">
        <w:rPr>
          <w:rFonts w:ascii="Palatino Linotype" w:hAnsi="Palatino Linotype"/>
        </w:rPr>
        <w:t xml:space="preserve"> </w:t>
      </w:r>
      <w:r w:rsidR="00D73FD7" w:rsidRPr="000003B0">
        <w:rPr>
          <w:rFonts w:ascii="Palatino Linotype" w:hAnsi="Palatino Linotype"/>
        </w:rPr>
        <w:t>Pública</w:t>
      </w:r>
      <w:r w:rsidR="00D730A4" w:rsidRPr="000003B0">
        <w:rPr>
          <w:rFonts w:ascii="Palatino Linotype" w:hAnsi="Palatino Linotype"/>
        </w:rPr>
        <w:t xml:space="preserve"> </w:t>
      </w:r>
      <w:r w:rsidR="00D73FD7" w:rsidRPr="000003B0">
        <w:rPr>
          <w:rFonts w:ascii="Palatino Linotype" w:hAnsi="Palatino Linotype"/>
        </w:rPr>
        <w:t>del</w:t>
      </w:r>
      <w:r w:rsidR="00D730A4" w:rsidRPr="000003B0">
        <w:rPr>
          <w:rFonts w:ascii="Palatino Linotype" w:hAnsi="Palatino Linotype"/>
        </w:rPr>
        <w:t xml:space="preserve"> </w:t>
      </w:r>
      <w:r w:rsidR="00D73FD7" w:rsidRPr="000003B0">
        <w:rPr>
          <w:rFonts w:ascii="Palatino Linotype" w:hAnsi="Palatino Linotype"/>
        </w:rPr>
        <w:t>Estado</w:t>
      </w:r>
      <w:r w:rsidR="00D730A4" w:rsidRPr="000003B0">
        <w:rPr>
          <w:rFonts w:ascii="Palatino Linotype" w:hAnsi="Palatino Linotype"/>
        </w:rPr>
        <w:t xml:space="preserve"> </w:t>
      </w:r>
      <w:r w:rsidR="00D73FD7" w:rsidRPr="000003B0">
        <w:rPr>
          <w:rFonts w:ascii="Palatino Linotype" w:hAnsi="Palatino Linotype"/>
        </w:rPr>
        <w:t>de</w:t>
      </w:r>
      <w:r w:rsidR="00D730A4" w:rsidRPr="000003B0">
        <w:rPr>
          <w:rFonts w:ascii="Palatino Linotype" w:hAnsi="Palatino Linotype"/>
        </w:rPr>
        <w:t xml:space="preserve"> </w:t>
      </w:r>
      <w:r w:rsidR="00D73FD7" w:rsidRPr="000003B0">
        <w:rPr>
          <w:rFonts w:ascii="Palatino Linotype" w:hAnsi="Palatino Linotype"/>
        </w:rPr>
        <w:t>México</w:t>
      </w:r>
      <w:r w:rsidR="00D730A4" w:rsidRPr="000003B0">
        <w:rPr>
          <w:rFonts w:ascii="Palatino Linotype" w:hAnsi="Palatino Linotype"/>
        </w:rPr>
        <w:t xml:space="preserve"> </w:t>
      </w:r>
      <w:r w:rsidR="00D73FD7" w:rsidRPr="000003B0">
        <w:rPr>
          <w:rFonts w:ascii="Palatino Linotype" w:hAnsi="Palatino Linotype"/>
        </w:rPr>
        <w:t>y</w:t>
      </w:r>
      <w:r w:rsidR="00D730A4" w:rsidRPr="000003B0">
        <w:rPr>
          <w:rFonts w:ascii="Palatino Linotype" w:hAnsi="Palatino Linotype"/>
        </w:rPr>
        <w:t xml:space="preserve"> </w:t>
      </w:r>
      <w:r w:rsidR="00D73FD7" w:rsidRPr="000003B0">
        <w:rPr>
          <w:rFonts w:ascii="Palatino Linotype" w:hAnsi="Palatino Linotype"/>
        </w:rPr>
        <w:t>Municipios</w:t>
      </w:r>
      <w:r w:rsidR="00D73FD7" w:rsidRPr="000003B0">
        <w:rPr>
          <w:rFonts w:ascii="Palatino Linotype" w:hAnsi="Palatino Linotype" w:cs="Arial"/>
          <w:lang w:val="es-ES_tradnl"/>
        </w:rPr>
        <w:t>,</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se</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turnó,</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a</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través</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del</w:t>
      </w:r>
      <w:r w:rsidR="00D730A4" w:rsidRPr="000003B0">
        <w:rPr>
          <w:rFonts w:ascii="Palatino Linotype" w:eastAsia="Arial Unicode MS" w:hAnsi="Palatino Linotype" w:cs="Arial"/>
          <w:lang w:val="es-ES_tradnl"/>
        </w:rPr>
        <w:t xml:space="preserve"> </w:t>
      </w:r>
      <w:r w:rsidR="00D73FD7" w:rsidRPr="000003B0">
        <w:rPr>
          <w:rFonts w:ascii="Palatino Linotype" w:eastAsia="Arial Unicode MS" w:hAnsi="Palatino Linotype" w:cs="Arial"/>
          <w:b/>
          <w:lang w:val="es-ES_tradnl"/>
        </w:rPr>
        <w:t>SAIMEX</w:t>
      </w:r>
      <w:r w:rsidR="00D73FD7" w:rsidRPr="000003B0">
        <w:rPr>
          <w:rFonts w:ascii="Palatino Linotype" w:hAnsi="Palatino Linotype"/>
        </w:rPr>
        <w:t>,</w:t>
      </w:r>
      <w:r w:rsidR="00D730A4" w:rsidRPr="000003B0">
        <w:rPr>
          <w:rFonts w:ascii="Palatino Linotype" w:hAnsi="Palatino Linotype"/>
        </w:rPr>
        <w:t xml:space="preserve"> </w:t>
      </w:r>
      <w:r w:rsidR="00D73FD7" w:rsidRPr="000003B0">
        <w:rPr>
          <w:rFonts w:ascii="Palatino Linotype" w:hAnsi="Palatino Linotype"/>
        </w:rPr>
        <w:t>a</w:t>
      </w:r>
      <w:r w:rsidR="00D730A4" w:rsidRPr="000003B0">
        <w:rPr>
          <w:rFonts w:ascii="Palatino Linotype" w:hAnsi="Palatino Linotype"/>
        </w:rPr>
        <w:t xml:space="preserve"> </w:t>
      </w:r>
      <w:r w:rsidR="00D73FD7" w:rsidRPr="000003B0">
        <w:rPr>
          <w:rFonts w:ascii="Palatino Linotype" w:hAnsi="Palatino Linotype"/>
        </w:rPr>
        <w:t>la</w:t>
      </w:r>
      <w:r w:rsidR="00D730A4" w:rsidRPr="000003B0">
        <w:rPr>
          <w:rFonts w:ascii="Palatino Linotype" w:hAnsi="Palatino Linotype"/>
        </w:rPr>
        <w:t xml:space="preserve"> </w:t>
      </w:r>
      <w:r w:rsidR="00D73FD7" w:rsidRPr="000003B0">
        <w:rPr>
          <w:rFonts w:ascii="Palatino Linotype" w:hAnsi="Palatino Linotype" w:cs="Arial"/>
          <w:lang w:val="es-ES_tradnl"/>
        </w:rPr>
        <w:t>Comisionada</w:t>
      </w:r>
      <w:r w:rsidR="00D730A4" w:rsidRPr="000003B0">
        <w:rPr>
          <w:rFonts w:ascii="Palatino Linotype" w:hAnsi="Palatino Linotype" w:cs="Arial"/>
          <w:lang w:val="es-ES_tradnl"/>
        </w:rPr>
        <w:t xml:space="preserve"> </w:t>
      </w:r>
      <w:r w:rsidR="00D73FD7" w:rsidRPr="000003B0">
        <w:rPr>
          <w:rFonts w:ascii="Palatino Linotype" w:hAnsi="Palatino Linotype" w:cs="Arial"/>
          <w:b/>
          <w:lang w:val="es-ES_tradnl"/>
        </w:rPr>
        <w:t>EVA</w:t>
      </w:r>
      <w:r w:rsidR="00D730A4" w:rsidRPr="000003B0">
        <w:rPr>
          <w:rFonts w:ascii="Palatino Linotype" w:hAnsi="Palatino Linotype" w:cs="Arial"/>
          <w:b/>
          <w:lang w:val="es-ES_tradnl"/>
        </w:rPr>
        <w:t xml:space="preserve"> </w:t>
      </w:r>
      <w:r w:rsidR="00D73FD7" w:rsidRPr="000003B0">
        <w:rPr>
          <w:rFonts w:ascii="Palatino Linotype" w:hAnsi="Palatino Linotype" w:cs="Arial"/>
          <w:b/>
          <w:lang w:val="es-ES_tradnl"/>
        </w:rPr>
        <w:t>ABAID</w:t>
      </w:r>
      <w:r w:rsidR="00D730A4" w:rsidRPr="000003B0">
        <w:rPr>
          <w:rFonts w:ascii="Palatino Linotype" w:hAnsi="Palatino Linotype" w:cs="Arial"/>
          <w:b/>
          <w:lang w:val="es-ES_tradnl"/>
        </w:rPr>
        <w:t xml:space="preserve"> </w:t>
      </w:r>
      <w:r w:rsidR="00D73FD7" w:rsidRPr="000003B0">
        <w:rPr>
          <w:rFonts w:ascii="Palatino Linotype" w:hAnsi="Palatino Linotype" w:cs="Arial"/>
          <w:b/>
          <w:lang w:val="es-ES_tradnl"/>
        </w:rPr>
        <w:t>YAPUR</w:t>
      </w:r>
      <w:r w:rsidR="00D73FD7" w:rsidRPr="000003B0">
        <w:rPr>
          <w:rFonts w:ascii="Palatino Linotype" w:hAnsi="Palatino Linotype" w:cs="Arial"/>
          <w:lang w:val="es-ES_tradnl"/>
        </w:rPr>
        <w:t>,</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a</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efecto</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de</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que</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decretara</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su</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admisión</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o</w:t>
      </w:r>
      <w:r w:rsidR="00D730A4" w:rsidRPr="000003B0">
        <w:rPr>
          <w:rFonts w:ascii="Palatino Linotype" w:hAnsi="Palatino Linotype" w:cs="Arial"/>
          <w:lang w:val="es-ES_tradnl"/>
        </w:rPr>
        <w:t xml:space="preserve"> </w:t>
      </w:r>
      <w:r w:rsidR="00D73FD7" w:rsidRPr="000003B0">
        <w:rPr>
          <w:rFonts w:ascii="Palatino Linotype" w:hAnsi="Palatino Linotype" w:cs="Arial"/>
          <w:lang w:val="es-ES_tradnl"/>
        </w:rPr>
        <w:t>desechamiento.</w:t>
      </w:r>
    </w:p>
    <w:p w:rsidR="001E38B1" w:rsidRPr="000003B0"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003B0">
        <w:rPr>
          <w:rFonts w:ascii="Palatino Linotype" w:hAnsi="Palatino Linotype" w:cs="Arial"/>
        </w:rPr>
        <w:t>E</w:t>
      </w:r>
      <w:r w:rsidR="004B3947" w:rsidRPr="000003B0">
        <w:rPr>
          <w:rFonts w:ascii="Palatino Linotype" w:hAnsi="Palatino Linotype" w:cs="Arial"/>
        </w:rPr>
        <w:t>n</w:t>
      </w:r>
      <w:r w:rsidR="00D730A4" w:rsidRPr="000003B0">
        <w:rPr>
          <w:rFonts w:ascii="Palatino Linotype" w:hAnsi="Palatino Linotype" w:cs="Arial"/>
        </w:rPr>
        <w:t xml:space="preserve"> </w:t>
      </w:r>
      <w:r w:rsidR="004B3947" w:rsidRPr="000003B0">
        <w:rPr>
          <w:rFonts w:ascii="Palatino Linotype" w:hAnsi="Palatino Linotype" w:cs="Arial"/>
        </w:rPr>
        <w:t>fecha</w:t>
      </w:r>
      <w:r w:rsidR="00D730A4" w:rsidRPr="000003B0">
        <w:rPr>
          <w:rFonts w:ascii="Palatino Linotype" w:hAnsi="Palatino Linotype" w:cs="Arial"/>
        </w:rPr>
        <w:t xml:space="preserve"> </w:t>
      </w:r>
      <w:r w:rsidR="00A00F21" w:rsidRPr="000003B0">
        <w:rPr>
          <w:rFonts w:ascii="Palatino Linotype" w:hAnsi="Palatino Linotype"/>
        </w:rPr>
        <w:t>ocho de</w:t>
      </w:r>
      <w:r w:rsidR="00C76523" w:rsidRPr="000003B0">
        <w:rPr>
          <w:rFonts w:ascii="Palatino Linotype" w:hAnsi="Palatino Linotype"/>
        </w:rPr>
        <w:t xml:space="preserve"> marzo </w:t>
      </w:r>
      <w:r w:rsidR="00B97199" w:rsidRPr="000003B0">
        <w:rPr>
          <w:rFonts w:ascii="Palatino Linotype" w:hAnsi="Palatino Linotype"/>
        </w:rPr>
        <w:t>de dos mil diecinueve</w:t>
      </w:r>
      <w:r w:rsidRPr="000003B0">
        <w:rPr>
          <w:rFonts w:ascii="Palatino Linotype" w:hAnsi="Palatino Linotype" w:cs="Arial"/>
        </w:rPr>
        <w:t>,</w:t>
      </w:r>
      <w:r w:rsidR="00D730A4" w:rsidRPr="000003B0">
        <w:rPr>
          <w:rFonts w:ascii="Palatino Linotype" w:hAnsi="Palatino Linotype" w:cs="Arial"/>
        </w:rPr>
        <w:t xml:space="preserve"> </w:t>
      </w:r>
      <w:r w:rsidRPr="000003B0">
        <w:rPr>
          <w:rFonts w:ascii="Palatino Linotype" w:hAnsi="Palatino Linotype" w:cs="Arial"/>
        </w:rPr>
        <w:t>atento</w:t>
      </w:r>
      <w:r w:rsidR="00D730A4" w:rsidRPr="000003B0">
        <w:rPr>
          <w:rFonts w:ascii="Palatino Linotype" w:hAnsi="Palatino Linotype" w:cs="Arial"/>
        </w:rPr>
        <w:t xml:space="preserve"> </w:t>
      </w:r>
      <w:r w:rsidRPr="000003B0">
        <w:rPr>
          <w:rFonts w:ascii="Palatino Linotype" w:hAnsi="Palatino Linotype" w:cs="Arial"/>
        </w:rPr>
        <w:t>a</w:t>
      </w:r>
      <w:r w:rsidR="00D730A4" w:rsidRPr="000003B0">
        <w:rPr>
          <w:rFonts w:ascii="Palatino Linotype" w:hAnsi="Palatino Linotype" w:cs="Arial"/>
        </w:rPr>
        <w:t xml:space="preserve"> </w:t>
      </w:r>
      <w:r w:rsidRPr="000003B0">
        <w:rPr>
          <w:rFonts w:ascii="Palatino Linotype" w:hAnsi="Palatino Linotype" w:cs="Arial"/>
        </w:rPr>
        <w:t>lo</w:t>
      </w:r>
      <w:r w:rsidR="00D730A4" w:rsidRPr="000003B0">
        <w:rPr>
          <w:rFonts w:ascii="Palatino Linotype" w:hAnsi="Palatino Linotype" w:cs="Arial"/>
        </w:rPr>
        <w:t xml:space="preserve"> </w:t>
      </w:r>
      <w:r w:rsidRPr="000003B0">
        <w:rPr>
          <w:rFonts w:ascii="Palatino Linotype" w:hAnsi="Palatino Linotype" w:cs="Arial"/>
        </w:rPr>
        <w:t>dispuesto</w:t>
      </w:r>
      <w:r w:rsidR="00D730A4" w:rsidRPr="000003B0">
        <w:rPr>
          <w:rFonts w:ascii="Palatino Linotype" w:hAnsi="Palatino Linotype" w:cs="Arial"/>
        </w:rPr>
        <w:t xml:space="preserve"> </w:t>
      </w:r>
      <w:r w:rsidRPr="000003B0">
        <w:rPr>
          <w:rFonts w:ascii="Palatino Linotype" w:hAnsi="Palatino Linotype" w:cs="Arial"/>
        </w:rPr>
        <w:t>en</w:t>
      </w:r>
      <w:r w:rsidR="00D730A4" w:rsidRPr="000003B0">
        <w:rPr>
          <w:rFonts w:ascii="Palatino Linotype" w:hAnsi="Palatino Linotype" w:cs="Arial"/>
        </w:rPr>
        <w:t xml:space="preserve"> </w:t>
      </w:r>
      <w:r w:rsidRPr="000003B0">
        <w:rPr>
          <w:rFonts w:ascii="Palatino Linotype" w:hAnsi="Palatino Linotype" w:cs="Arial"/>
        </w:rPr>
        <w:t>el</w:t>
      </w:r>
      <w:r w:rsidR="00D730A4" w:rsidRPr="000003B0">
        <w:rPr>
          <w:rFonts w:ascii="Palatino Linotype" w:hAnsi="Palatino Linotype" w:cs="Arial"/>
        </w:rPr>
        <w:t xml:space="preserve"> </w:t>
      </w:r>
      <w:r w:rsidRPr="000003B0">
        <w:rPr>
          <w:rFonts w:ascii="Palatino Linotype" w:hAnsi="Palatino Linotype" w:cs="Arial"/>
        </w:rPr>
        <w:t>artículo</w:t>
      </w:r>
      <w:r w:rsidR="00D730A4" w:rsidRPr="000003B0">
        <w:rPr>
          <w:rFonts w:ascii="Palatino Linotype" w:hAnsi="Palatino Linotype" w:cs="Arial"/>
        </w:rPr>
        <w:t xml:space="preserve"> </w:t>
      </w:r>
      <w:r w:rsidRPr="000003B0">
        <w:rPr>
          <w:rFonts w:ascii="Palatino Linotype" w:hAnsi="Palatino Linotype" w:cs="Arial"/>
        </w:rPr>
        <w:t>185</w:t>
      </w:r>
      <w:r w:rsidR="0071273A" w:rsidRPr="000003B0">
        <w:rPr>
          <w:rFonts w:ascii="Palatino Linotype" w:hAnsi="Palatino Linotype" w:cs="Arial"/>
        </w:rPr>
        <w:t>,</w:t>
      </w:r>
      <w:r w:rsidR="00D730A4" w:rsidRPr="000003B0">
        <w:rPr>
          <w:rFonts w:ascii="Palatino Linotype" w:hAnsi="Palatino Linotype" w:cs="Arial"/>
        </w:rPr>
        <w:t xml:space="preserve"> </w:t>
      </w:r>
      <w:r w:rsidRPr="000003B0">
        <w:rPr>
          <w:rFonts w:ascii="Palatino Linotype" w:hAnsi="Palatino Linotype" w:cs="Arial"/>
        </w:rPr>
        <w:t>fracciones</w:t>
      </w:r>
      <w:r w:rsidR="00D730A4" w:rsidRPr="000003B0">
        <w:rPr>
          <w:rFonts w:ascii="Palatino Linotype" w:hAnsi="Palatino Linotype" w:cs="Arial"/>
        </w:rPr>
        <w:t xml:space="preserve"> </w:t>
      </w:r>
      <w:r w:rsidRPr="000003B0">
        <w:rPr>
          <w:rFonts w:ascii="Palatino Linotype" w:hAnsi="Palatino Linotype" w:cs="Arial"/>
        </w:rPr>
        <w:t>I,</w:t>
      </w:r>
      <w:r w:rsidR="00D730A4" w:rsidRPr="000003B0">
        <w:rPr>
          <w:rFonts w:ascii="Palatino Linotype" w:hAnsi="Palatino Linotype" w:cs="Arial"/>
        </w:rPr>
        <w:t xml:space="preserve"> </w:t>
      </w:r>
      <w:r w:rsidRPr="000003B0">
        <w:rPr>
          <w:rFonts w:ascii="Palatino Linotype" w:hAnsi="Palatino Linotype" w:cs="Arial"/>
        </w:rPr>
        <w:t>II</w:t>
      </w:r>
      <w:r w:rsidR="00D730A4" w:rsidRPr="000003B0">
        <w:rPr>
          <w:rFonts w:ascii="Palatino Linotype" w:hAnsi="Palatino Linotype" w:cs="Arial"/>
        </w:rPr>
        <w:t xml:space="preserve"> </w:t>
      </w:r>
      <w:r w:rsidRPr="000003B0">
        <w:rPr>
          <w:rFonts w:ascii="Palatino Linotype" w:hAnsi="Palatino Linotype" w:cs="Arial"/>
        </w:rPr>
        <w:t>y</w:t>
      </w:r>
      <w:r w:rsidR="00D730A4" w:rsidRPr="000003B0">
        <w:rPr>
          <w:rFonts w:ascii="Palatino Linotype" w:hAnsi="Palatino Linotype" w:cs="Arial"/>
        </w:rPr>
        <w:t xml:space="preserve"> </w:t>
      </w:r>
      <w:r w:rsidRPr="000003B0">
        <w:rPr>
          <w:rFonts w:ascii="Palatino Linotype" w:hAnsi="Palatino Linotype" w:cs="Arial"/>
        </w:rPr>
        <w:t>IV</w:t>
      </w:r>
      <w:r w:rsidR="00D730A4" w:rsidRPr="000003B0">
        <w:rPr>
          <w:rFonts w:ascii="Palatino Linotype" w:hAnsi="Palatino Linotype" w:cs="Arial"/>
        </w:rPr>
        <w:t xml:space="preserve"> </w:t>
      </w:r>
      <w:r w:rsidRPr="000003B0">
        <w:rPr>
          <w:rFonts w:ascii="Palatino Linotype" w:hAnsi="Palatino Linotype" w:cs="Arial"/>
        </w:rPr>
        <w:t>de</w:t>
      </w:r>
      <w:r w:rsidR="00D730A4" w:rsidRPr="000003B0">
        <w:rPr>
          <w:rFonts w:ascii="Palatino Linotype" w:hAnsi="Palatino Linotype" w:cs="Arial"/>
        </w:rPr>
        <w:t xml:space="preserve"> </w:t>
      </w:r>
      <w:r w:rsidRPr="000003B0">
        <w:rPr>
          <w:rFonts w:ascii="Palatino Linotype" w:hAnsi="Palatino Linotype" w:cs="Arial"/>
        </w:rPr>
        <w:t>la</w:t>
      </w:r>
      <w:r w:rsidR="00D730A4" w:rsidRPr="000003B0">
        <w:rPr>
          <w:rFonts w:ascii="Palatino Linotype" w:hAnsi="Palatino Linotype" w:cs="Arial"/>
        </w:rPr>
        <w:t xml:space="preserve"> </w:t>
      </w:r>
      <w:r w:rsidRPr="000003B0">
        <w:rPr>
          <w:rFonts w:ascii="Palatino Linotype" w:hAnsi="Palatino Linotype"/>
        </w:rPr>
        <w:t>Ley</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Transparencia</w:t>
      </w:r>
      <w:r w:rsidR="00D730A4" w:rsidRPr="000003B0">
        <w:rPr>
          <w:rFonts w:ascii="Palatino Linotype" w:hAnsi="Palatino Linotype"/>
        </w:rPr>
        <w:t xml:space="preserve"> </w:t>
      </w:r>
      <w:r w:rsidRPr="000003B0">
        <w:rPr>
          <w:rFonts w:ascii="Palatino Linotype" w:hAnsi="Palatino Linotype"/>
        </w:rPr>
        <w:t>y</w:t>
      </w:r>
      <w:r w:rsidR="00D730A4" w:rsidRPr="000003B0">
        <w:rPr>
          <w:rFonts w:ascii="Palatino Linotype" w:hAnsi="Palatino Linotype"/>
        </w:rPr>
        <w:t xml:space="preserve"> </w:t>
      </w:r>
      <w:r w:rsidRPr="000003B0">
        <w:rPr>
          <w:rFonts w:ascii="Palatino Linotype" w:hAnsi="Palatino Linotype"/>
        </w:rPr>
        <w:t>Acceso</w:t>
      </w:r>
      <w:r w:rsidR="00D730A4" w:rsidRPr="000003B0">
        <w:rPr>
          <w:rFonts w:ascii="Palatino Linotype" w:hAnsi="Palatino Linotype"/>
        </w:rPr>
        <w:t xml:space="preserve"> </w:t>
      </w:r>
      <w:r w:rsidRPr="000003B0">
        <w:rPr>
          <w:rFonts w:ascii="Palatino Linotype" w:hAnsi="Palatino Linotype"/>
        </w:rPr>
        <w:t>a</w:t>
      </w:r>
      <w:r w:rsidR="00D730A4" w:rsidRPr="000003B0">
        <w:rPr>
          <w:rFonts w:ascii="Palatino Linotype" w:hAnsi="Palatino Linotype"/>
        </w:rPr>
        <w:t xml:space="preserve"> </w:t>
      </w:r>
      <w:r w:rsidRPr="000003B0">
        <w:rPr>
          <w:rFonts w:ascii="Palatino Linotype" w:hAnsi="Palatino Linotype"/>
        </w:rPr>
        <w:t>la</w:t>
      </w:r>
      <w:r w:rsidR="00D730A4" w:rsidRPr="000003B0">
        <w:rPr>
          <w:rFonts w:ascii="Palatino Linotype" w:hAnsi="Palatino Linotype"/>
        </w:rPr>
        <w:t xml:space="preserve"> </w:t>
      </w:r>
      <w:r w:rsidRPr="000003B0">
        <w:rPr>
          <w:rFonts w:ascii="Palatino Linotype" w:hAnsi="Palatino Linotype"/>
        </w:rPr>
        <w:t>Información</w:t>
      </w:r>
      <w:r w:rsidR="00D730A4" w:rsidRPr="000003B0">
        <w:rPr>
          <w:rFonts w:ascii="Palatino Linotype" w:hAnsi="Palatino Linotype"/>
        </w:rPr>
        <w:t xml:space="preserve"> </w:t>
      </w:r>
      <w:r w:rsidRPr="000003B0">
        <w:rPr>
          <w:rFonts w:ascii="Palatino Linotype" w:hAnsi="Palatino Linotype"/>
        </w:rPr>
        <w:t>Pública</w:t>
      </w:r>
      <w:r w:rsidR="00D730A4" w:rsidRPr="000003B0">
        <w:rPr>
          <w:rFonts w:ascii="Palatino Linotype" w:hAnsi="Palatino Linotype"/>
        </w:rPr>
        <w:t xml:space="preserve"> </w:t>
      </w:r>
      <w:r w:rsidRPr="000003B0">
        <w:rPr>
          <w:rFonts w:ascii="Palatino Linotype" w:hAnsi="Palatino Linotype"/>
        </w:rPr>
        <w:t>del</w:t>
      </w:r>
      <w:r w:rsidR="00D730A4" w:rsidRPr="000003B0">
        <w:rPr>
          <w:rFonts w:ascii="Palatino Linotype" w:hAnsi="Palatino Linotype"/>
        </w:rPr>
        <w:t xml:space="preserve"> </w:t>
      </w:r>
      <w:r w:rsidRPr="000003B0">
        <w:rPr>
          <w:rFonts w:ascii="Palatino Linotype" w:hAnsi="Palatino Linotype" w:cs="Arial"/>
        </w:rPr>
        <w:t>Estado</w:t>
      </w:r>
      <w:r w:rsidR="00D730A4" w:rsidRPr="000003B0">
        <w:rPr>
          <w:rFonts w:ascii="Palatino Linotype" w:hAnsi="Palatino Linotype"/>
        </w:rPr>
        <w:t xml:space="preserve"> </w:t>
      </w:r>
      <w:r w:rsidRPr="000003B0">
        <w:rPr>
          <w:rFonts w:ascii="Palatino Linotype" w:hAnsi="Palatino Linotype"/>
        </w:rPr>
        <w:t>de</w:t>
      </w:r>
      <w:r w:rsidR="00D730A4" w:rsidRPr="000003B0">
        <w:rPr>
          <w:rFonts w:ascii="Palatino Linotype" w:hAnsi="Palatino Linotype"/>
        </w:rPr>
        <w:t xml:space="preserve"> </w:t>
      </w:r>
      <w:r w:rsidRPr="000003B0">
        <w:rPr>
          <w:rFonts w:ascii="Palatino Linotype" w:hAnsi="Palatino Linotype"/>
        </w:rPr>
        <w:t>México</w:t>
      </w:r>
      <w:r w:rsidR="00D730A4" w:rsidRPr="000003B0">
        <w:rPr>
          <w:rFonts w:ascii="Palatino Linotype" w:hAnsi="Palatino Linotype"/>
        </w:rPr>
        <w:t xml:space="preserve"> </w:t>
      </w:r>
      <w:r w:rsidRPr="000003B0">
        <w:rPr>
          <w:rFonts w:ascii="Palatino Linotype" w:hAnsi="Palatino Linotype"/>
        </w:rPr>
        <w:t>y</w:t>
      </w:r>
      <w:r w:rsidR="00D730A4" w:rsidRPr="000003B0">
        <w:rPr>
          <w:rFonts w:ascii="Palatino Linotype" w:hAnsi="Palatino Linotype"/>
        </w:rPr>
        <w:t xml:space="preserve"> </w:t>
      </w:r>
      <w:r w:rsidRPr="000003B0">
        <w:rPr>
          <w:rFonts w:ascii="Palatino Linotype" w:hAnsi="Palatino Linotype" w:cs="Arial"/>
          <w:lang w:val="es-ES_tradnl"/>
        </w:rPr>
        <w:t>Municipios</w:t>
      </w:r>
      <w:r w:rsidRPr="000003B0">
        <w:rPr>
          <w:rFonts w:ascii="Palatino Linotype" w:hAnsi="Palatino Linotype"/>
        </w:rPr>
        <w:t>,</w:t>
      </w:r>
      <w:r w:rsidR="00D730A4" w:rsidRPr="000003B0">
        <w:rPr>
          <w:rFonts w:ascii="Palatino Linotype" w:hAnsi="Palatino Linotype"/>
        </w:rPr>
        <w:t xml:space="preserve"> </w:t>
      </w:r>
      <w:r w:rsidR="009012A7" w:rsidRPr="000003B0">
        <w:rPr>
          <w:rFonts w:ascii="Palatino Linotype" w:hAnsi="Palatino Linotype"/>
        </w:rPr>
        <w:t>se</w:t>
      </w:r>
      <w:r w:rsidR="00D730A4" w:rsidRPr="000003B0">
        <w:rPr>
          <w:rFonts w:ascii="Palatino Linotype" w:hAnsi="Palatino Linotype"/>
        </w:rPr>
        <w:t xml:space="preserve"> </w:t>
      </w:r>
      <w:r w:rsidRPr="000003B0">
        <w:rPr>
          <w:rFonts w:ascii="Palatino Linotype" w:hAnsi="Palatino Linotype"/>
        </w:rPr>
        <w:t>a</w:t>
      </w:r>
      <w:r w:rsidRPr="000003B0">
        <w:rPr>
          <w:rFonts w:ascii="Palatino Linotype" w:hAnsi="Palatino Linotype" w:cs="Arial"/>
        </w:rPr>
        <w:t>cordó</w:t>
      </w:r>
      <w:r w:rsidR="00D730A4" w:rsidRPr="000003B0">
        <w:rPr>
          <w:rFonts w:ascii="Palatino Linotype" w:hAnsi="Palatino Linotype" w:cs="Arial"/>
        </w:rPr>
        <w:t xml:space="preserve"> </w:t>
      </w:r>
      <w:r w:rsidRPr="000003B0">
        <w:rPr>
          <w:rFonts w:ascii="Palatino Linotype" w:hAnsi="Palatino Linotype" w:cs="Arial"/>
        </w:rPr>
        <w:t>la</w:t>
      </w:r>
      <w:r w:rsidR="00D730A4" w:rsidRPr="000003B0">
        <w:rPr>
          <w:rFonts w:ascii="Palatino Linotype" w:hAnsi="Palatino Linotype" w:cs="Arial"/>
        </w:rPr>
        <w:t xml:space="preserve"> </w:t>
      </w:r>
      <w:r w:rsidRPr="000003B0">
        <w:rPr>
          <w:rFonts w:ascii="Palatino Linotype" w:hAnsi="Palatino Linotype" w:cs="Arial"/>
        </w:rPr>
        <w:t>admisión</w:t>
      </w:r>
      <w:r w:rsidR="00D730A4" w:rsidRPr="000003B0">
        <w:rPr>
          <w:rFonts w:ascii="Palatino Linotype" w:hAnsi="Palatino Linotype" w:cs="Arial"/>
        </w:rPr>
        <w:t xml:space="preserve"> </w:t>
      </w:r>
      <w:r w:rsidRPr="000003B0">
        <w:rPr>
          <w:rFonts w:ascii="Palatino Linotype" w:hAnsi="Palatino Linotype" w:cs="Arial"/>
        </w:rPr>
        <w:t>a</w:t>
      </w:r>
      <w:r w:rsidR="00D730A4" w:rsidRPr="000003B0">
        <w:rPr>
          <w:rFonts w:ascii="Palatino Linotype" w:hAnsi="Palatino Linotype" w:cs="Arial"/>
        </w:rPr>
        <w:t xml:space="preserve"> </w:t>
      </w:r>
      <w:r w:rsidRPr="000003B0">
        <w:rPr>
          <w:rFonts w:ascii="Palatino Linotype" w:hAnsi="Palatino Linotype" w:cs="Arial"/>
        </w:rPr>
        <w:t>trámite</w:t>
      </w:r>
      <w:r w:rsidR="00D730A4" w:rsidRPr="000003B0">
        <w:rPr>
          <w:rFonts w:ascii="Palatino Linotype" w:hAnsi="Palatino Linotype" w:cs="Arial"/>
        </w:rPr>
        <w:t xml:space="preserve"> </w:t>
      </w:r>
      <w:r w:rsidRPr="000003B0">
        <w:rPr>
          <w:rFonts w:ascii="Palatino Linotype" w:hAnsi="Palatino Linotype" w:cs="Arial"/>
        </w:rPr>
        <w:t>de</w:t>
      </w:r>
      <w:r w:rsidR="00943778" w:rsidRPr="000003B0">
        <w:rPr>
          <w:rFonts w:ascii="Palatino Linotype" w:hAnsi="Palatino Linotype" w:cs="Arial"/>
        </w:rPr>
        <w:t>l</w:t>
      </w:r>
      <w:r w:rsidR="00D730A4" w:rsidRPr="000003B0">
        <w:rPr>
          <w:rFonts w:ascii="Palatino Linotype" w:hAnsi="Palatino Linotype" w:cs="Arial"/>
        </w:rPr>
        <w:t xml:space="preserve"> </w:t>
      </w:r>
      <w:r w:rsidRPr="000003B0">
        <w:rPr>
          <w:rFonts w:ascii="Palatino Linotype" w:hAnsi="Palatino Linotype" w:cs="Arial"/>
        </w:rPr>
        <w:t>referido</w:t>
      </w:r>
      <w:r w:rsidR="00D730A4" w:rsidRPr="000003B0">
        <w:rPr>
          <w:rFonts w:ascii="Palatino Linotype" w:hAnsi="Palatino Linotype" w:cs="Arial"/>
        </w:rPr>
        <w:t xml:space="preserve"> </w:t>
      </w:r>
      <w:r w:rsidRPr="000003B0">
        <w:rPr>
          <w:rFonts w:ascii="Palatino Linotype" w:hAnsi="Palatino Linotype" w:cs="Arial"/>
        </w:rPr>
        <w:t>recurso</w:t>
      </w:r>
      <w:r w:rsidR="00D730A4" w:rsidRPr="000003B0">
        <w:rPr>
          <w:rFonts w:ascii="Palatino Linotype" w:hAnsi="Palatino Linotype" w:cs="Arial"/>
        </w:rPr>
        <w:t xml:space="preserve"> </w:t>
      </w:r>
      <w:r w:rsidRPr="000003B0">
        <w:rPr>
          <w:rFonts w:ascii="Palatino Linotype" w:hAnsi="Palatino Linotype" w:cs="Arial"/>
        </w:rPr>
        <w:t>de</w:t>
      </w:r>
      <w:r w:rsidR="00D730A4" w:rsidRPr="000003B0">
        <w:rPr>
          <w:rFonts w:ascii="Palatino Linotype" w:hAnsi="Palatino Linotype" w:cs="Arial"/>
        </w:rPr>
        <w:t xml:space="preserve"> </w:t>
      </w:r>
      <w:r w:rsidRPr="000003B0">
        <w:rPr>
          <w:rFonts w:ascii="Palatino Linotype" w:hAnsi="Palatino Linotype" w:cs="Arial"/>
          <w:lang w:val="es-ES_tradnl"/>
        </w:rPr>
        <w:t>revisión</w:t>
      </w:r>
      <w:r w:rsidRPr="000003B0">
        <w:rPr>
          <w:rFonts w:ascii="Palatino Linotype" w:hAnsi="Palatino Linotype" w:cs="Arial"/>
        </w:rPr>
        <w:t>,</w:t>
      </w:r>
      <w:r w:rsidR="00D730A4" w:rsidRPr="000003B0">
        <w:rPr>
          <w:rFonts w:ascii="Palatino Linotype" w:hAnsi="Palatino Linotype" w:cs="Arial"/>
        </w:rPr>
        <w:t xml:space="preserve"> </w:t>
      </w:r>
      <w:r w:rsidRPr="000003B0">
        <w:rPr>
          <w:rFonts w:ascii="Palatino Linotype" w:hAnsi="Palatino Linotype" w:cs="Arial"/>
        </w:rPr>
        <w:t>así</w:t>
      </w:r>
      <w:r w:rsidR="00D730A4" w:rsidRPr="000003B0">
        <w:rPr>
          <w:rFonts w:ascii="Palatino Linotype" w:hAnsi="Palatino Linotype" w:cs="Arial"/>
        </w:rPr>
        <w:t xml:space="preserve"> </w:t>
      </w:r>
      <w:r w:rsidRPr="000003B0">
        <w:rPr>
          <w:rFonts w:ascii="Palatino Linotype" w:hAnsi="Palatino Linotype" w:cs="Arial"/>
        </w:rPr>
        <w:t>como</w:t>
      </w:r>
      <w:r w:rsidR="00D730A4" w:rsidRPr="000003B0">
        <w:rPr>
          <w:rFonts w:ascii="Palatino Linotype" w:hAnsi="Palatino Linotype" w:cs="Arial"/>
        </w:rPr>
        <w:t xml:space="preserve"> </w:t>
      </w:r>
      <w:r w:rsidRPr="000003B0">
        <w:rPr>
          <w:rFonts w:ascii="Palatino Linotype" w:hAnsi="Palatino Linotype" w:cs="Arial"/>
        </w:rPr>
        <w:t>la</w:t>
      </w:r>
      <w:r w:rsidR="00D730A4" w:rsidRPr="000003B0">
        <w:rPr>
          <w:rFonts w:ascii="Palatino Linotype" w:hAnsi="Palatino Linotype" w:cs="Arial"/>
        </w:rPr>
        <w:t xml:space="preserve"> </w:t>
      </w:r>
      <w:r w:rsidRPr="000003B0">
        <w:rPr>
          <w:rFonts w:ascii="Palatino Linotype" w:hAnsi="Palatino Linotype" w:cs="Arial"/>
          <w:lang w:val="es-ES_tradnl"/>
        </w:rPr>
        <w:t>integración</w:t>
      </w:r>
      <w:r w:rsidR="00D730A4" w:rsidRPr="000003B0">
        <w:rPr>
          <w:rFonts w:ascii="Palatino Linotype" w:hAnsi="Palatino Linotype" w:cs="Arial"/>
        </w:rPr>
        <w:t xml:space="preserve"> </w:t>
      </w:r>
      <w:r w:rsidRPr="000003B0">
        <w:rPr>
          <w:rFonts w:ascii="Palatino Linotype" w:hAnsi="Palatino Linotype" w:cs="Arial"/>
        </w:rPr>
        <w:t>de</w:t>
      </w:r>
      <w:r w:rsidR="00943778" w:rsidRPr="000003B0">
        <w:rPr>
          <w:rFonts w:ascii="Palatino Linotype" w:hAnsi="Palatino Linotype" w:cs="Arial"/>
        </w:rPr>
        <w:t>l</w:t>
      </w:r>
      <w:r w:rsidR="00D730A4" w:rsidRPr="000003B0">
        <w:rPr>
          <w:rFonts w:ascii="Palatino Linotype" w:hAnsi="Palatino Linotype" w:cs="Arial"/>
        </w:rPr>
        <w:t xml:space="preserve"> </w:t>
      </w:r>
      <w:r w:rsidRPr="000003B0">
        <w:rPr>
          <w:rFonts w:ascii="Palatino Linotype" w:hAnsi="Palatino Linotype" w:cs="Arial"/>
        </w:rPr>
        <w:t>expediente</w:t>
      </w:r>
      <w:r w:rsidR="00D730A4" w:rsidRPr="000003B0">
        <w:rPr>
          <w:rFonts w:ascii="Palatino Linotype" w:hAnsi="Palatino Linotype" w:cs="Arial"/>
        </w:rPr>
        <w:t xml:space="preserve"> </w:t>
      </w:r>
      <w:r w:rsidRPr="000003B0">
        <w:rPr>
          <w:rFonts w:ascii="Palatino Linotype" w:hAnsi="Palatino Linotype" w:cs="Arial"/>
        </w:rPr>
        <w:t>respectivo,</w:t>
      </w:r>
      <w:r w:rsidR="00D730A4" w:rsidRPr="000003B0">
        <w:rPr>
          <w:rFonts w:ascii="Palatino Linotype" w:hAnsi="Palatino Linotype" w:cs="Arial"/>
        </w:rPr>
        <w:t xml:space="preserve"> </w:t>
      </w:r>
      <w:r w:rsidRPr="000003B0">
        <w:rPr>
          <w:rFonts w:ascii="Palatino Linotype" w:hAnsi="Palatino Linotype" w:cs="Arial"/>
        </w:rPr>
        <w:t>mismo</w:t>
      </w:r>
      <w:r w:rsidR="00D730A4" w:rsidRPr="000003B0">
        <w:rPr>
          <w:rFonts w:ascii="Palatino Linotype" w:hAnsi="Palatino Linotype" w:cs="Arial"/>
        </w:rPr>
        <w:t xml:space="preserve"> </w:t>
      </w:r>
      <w:r w:rsidRPr="000003B0">
        <w:rPr>
          <w:rFonts w:ascii="Palatino Linotype" w:hAnsi="Palatino Linotype" w:cs="Arial"/>
        </w:rPr>
        <w:t>que</w:t>
      </w:r>
      <w:r w:rsidR="00D730A4" w:rsidRPr="000003B0">
        <w:rPr>
          <w:rFonts w:ascii="Palatino Linotype" w:hAnsi="Palatino Linotype" w:cs="Arial"/>
        </w:rPr>
        <w:t xml:space="preserve"> </w:t>
      </w:r>
      <w:r w:rsidRPr="000003B0">
        <w:rPr>
          <w:rFonts w:ascii="Palatino Linotype" w:hAnsi="Palatino Linotype" w:cs="Arial"/>
        </w:rPr>
        <w:t>se</w:t>
      </w:r>
      <w:r w:rsidR="00D730A4" w:rsidRPr="000003B0">
        <w:rPr>
          <w:rFonts w:ascii="Palatino Linotype" w:hAnsi="Palatino Linotype" w:cs="Arial"/>
        </w:rPr>
        <w:t xml:space="preserve"> </w:t>
      </w:r>
      <w:r w:rsidRPr="000003B0">
        <w:rPr>
          <w:rFonts w:ascii="Palatino Linotype" w:hAnsi="Palatino Linotype" w:cs="Arial"/>
        </w:rPr>
        <w:t>pus</w:t>
      </w:r>
      <w:r w:rsidR="00943778" w:rsidRPr="000003B0">
        <w:rPr>
          <w:rFonts w:ascii="Palatino Linotype" w:hAnsi="Palatino Linotype" w:cs="Arial"/>
        </w:rPr>
        <w:t>o</w:t>
      </w:r>
      <w:r w:rsidR="00D730A4" w:rsidRPr="000003B0">
        <w:rPr>
          <w:rFonts w:ascii="Palatino Linotype" w:hAnsi="Palatino Linotype" w:cs="Arial"/>
        </w:rPr>
        <w:t xml:space="preserve"> </w:t>
      </w:r>
      <w:r w:rsidRPr="000003B0">
        <w:rPr>
          <w:rFonts w:ascii="Palatino Linotype" w:hAnsi="Palatino Linotype" w:cs="Arial"/>
        </w:rPr>
        <w:t>a</w:t>
      </w:r>
      <w:r w:rsidR="00D730A4" w:rsidRPr="000003B0">
        <w:rPr>
          <w:rFonts w:ascii="Palatino Linotype" w:hAnsi="Palatino Linotype" w:cs="Arial"/>
        </w:rPr>
        <w:t xml:space="preserve"> </w:t>
      </w:r>
      <w:r w:rsidRPr="000003B0">
        <w:rPr>
          <w:rFonts w:ascii="Palatino Linotype" w:hAnsi="Palatino Linotype" w:cs="Arial"/>
        </w:rPr>
        <w:t>disposición</w:t>
      </w:r>
      <w:r w:rsidR="00D730A4" w:rsidRPr="000003B0">
        <w:rPr>
          <w:rFonts w:ascii="Palatino Linotype" w:hAnsi="Palatino Linotype" w:cs="Arial"/>
        </w:rPr>
        <w:t xml:space="preserve"> </w:t>
      </w:r>
      <w:r w:rsidRPr="000003B0">
        <w:rPr>
          <w:rFonts w:ascii="Palatino Linotype" w:hAnsi="Palatino Linotype" w:cs="Arial"/>
        </w:rPr>
        <w:t>de</w:t>
      </w:r>
      <w:r w:rsidR="00D730A4" w:rsidRPr="000003B0">
        <w:rPr>
          <w:rFonts w:ascii="Palatino Linotype" w:hAnsi="Palatino Linotype" w:cs="Arial"/>
        </w:rPr>
        <w:t xml:space="preserve"> </w:t>
      </w:r>
      <w:r w:rsidRPr="000003B0">
        <w:rPr>
          <w:rFonts w:ascii="Palatino Linotype" w:hAnsi="Palatino Linotype" w:cs="Arial"/>
        </w:rPr>
        <w:t>las</w:t>
      </w:r>
      <w:r w:rsidR="00D730A4" w:rsidRPr="000003B0">
        <w:rPr>
          <w:rFonts w:ascii="Palatino Linotype" w:hAnsi="Palatino Linotype" w:cs="Arial"/>
        </w:rPr>
        <w:t xml:space="preserve"> </w:t>
      </w:r>
      <w:r w:rsidRPr="000003B0">
        <w:rPr>
          <w:rFonts w:ascii="Palatino Linotype" w:hAnsi="Palatino Linotype" w:cs="Arial"/>
        </w:rPr>
        <w:t>partes,</w:t>
      </w:r>
      <w:r w:rsidR="00D730A4" w:rsidRPr="000003B0">
        <w:rPr>
          <w:rFonts w:ascii="Palatino Linotype" w:hAnsi="Palatino Linotype" w:cs="Arial"/>
        </w:rPr>
        <w:t xml:space="preserve"> </w:t>
      </w:r>
      <w:r w:rsidRPr="000003B0">
        <w:rPr>
          <w:rFonts w:ascii="Palatino Linotype" w:hAnsi="Palatino Linotype" w:cs="Arial"/>
        </w:rPr>
        <w:t>para</w:t>
      </w:r>
      <w:r w:rsidR="00D730A4" w:rsidRPr="000003B0">
        <w:rPr>
          <w:rFonts w:ascii="Palatino Linotype" w:hAnsi="Palatino Linotype" w:cs="Arial"/>
        </w:rPr>
        <w:t xml:space="preserve"> </w:t>
      </w:r>
      <w:r w:rsidRPr="000003B0">
        <w:rPr>
          <w:rFonts w:ascii="Palatino Linotype" w:hAnsi="Palatino Linotype" w:cs="Arial"/>
        </w:rPr>
        <w:t>que</w:t>
      </w:r>
      <w:r w:rsidR="00D730A4" w:rsidRPr="000003B0">
        <w:rPr>
          <w:rFonts w:ascii="Palatino Linotype" w:hAnsi="Palatino Linotype" w:cs="Arial"/>
        </w:rPr>
        <w:t xml:space="preserve"> </w:t>
      </w:r>
      <w:r w:rsidRPr="000003B0">
        <w:rPr>
          <w:rFonts w:ascii="Palatino Linotype" w:hAnsi="Palatino Linotype" w:cs="Arial"/>
        </w:rPr>
        <w:t>en</w:t>
      </w:r>
      <w:r w:rsidR="00D730A4" w:rsidRPr="000003B0">
        <w:rPr>
          <w:rFonts w:ascii="Palatino Linotype" w:hAnsi="Palatino Linotype" w:cs="Arial"/>
        </w:rPr>
        <w:t xml:space="preserve"> </w:t>
      </w:r>
      <w:r w:rsidR="00E70A61" w:rsidRPr="000003B0">
        <w:rPr>
          <w:rFonts w:ascii="Palatino Linotype" w:hAnsi="Palatino Linotype" w:cs="Arial"/>
        </w:rPr>
        <w:t>el</w:t>
      </w:r>
      <w:r w:rsidR="00D730A4" w:rsidRPr="000003B0">
        <w:rPr>
          <w:rFonts w:ascii="Palatino Linotype" w:hAnsi="Palatino Linotype" w:cs="Arial"/>
        </w:rPr>
        <w:t xml:space="preserve"> </w:t>
      </w:r>
      <w:r w:rsidRPr="000003B0">
        <w:rPr>
          <w:rFonts w:ascii="Palatino Linotype" w:hAnsi="Palatino Linotype" w:cs="Arial"/>
        </w:rPr>
        <w:t>plazo</w:t>
      </w:r>
      <w:r w:rsidR="00D730A4" w:rsidRPr="000003B0">
        <w:rPr>
          <w:rFonts w:ascii="Palatino Linotype" w:hAnsi="Palatino Linotype" w:cs="Arial"/>
        </w:rPr>
        <w:t xml:space="preserve"> </w:t>
      </w:r>
      <w:r w:rsidRPr="000003B0">
        <w:rPr>
          <w:rFonts w:ascii="Palatino Linotype" w:hAnsi="Palatino Linotype" w:cs="Arial"/>
        </w:rPr>
        <w:t>máximo</w:t>
      </w:r>
      <w:r w:rsidR="00D730A4" w:rsidRPr="000003B0">
        <w:rPr>
          <w:rFonts w:ascii="Palatino Linotype" w:hAnsi="Palatino Linotype" w:cs="Arial"/>
        </w:rPr>
        <w:t xml:space="preserve"> </w:t>
      </w:r>
      <w:r w:rsidRPr="000003B0">
        <w:rPr>
          <w:rFonts w:ascii="Palatino Linotype" w:hAnsi="Palatino Linotype" w:cs="Arial"/>
        </w:rPr>
        <w:t>de</w:t>
      </w:r>
      <w:r w:rsidR="00D730A4" w:rsidRPr="000003B0">
        <w:rPr>
          <w:rFonts w:ascii="Palatino Linotype" w:hAnsi="Palatino Linotype" w:cs="Arial"/>
        </w:rPr>
        <w:t xml:space="preserve"> </w:t>
      </w:r>
      <w:r w:rsidRPr="000003B0">
        <w:rPr>
          <w:rFonts w:ascii="Palatino Linotype" w:hAnsi="Palatino Linotype" w:cs="Arial"/>
        </w:rPr>
        <w:t>siete</w:t>
      </w:r>
      <w:r w:rsidR="00D730A4" w:rsidRPr="000003B0">
        <w:rPr>
          <w:rFonts w:ascii="Palatino Linotype" w:hAnsi="Palatino Linotype" w:cs="Arial"/>
        </w:rPr>
        <w:t xml:space="preserve"> </w:t>
      </w:r>
      <w:r w:rsidRPr="000003B0">
        <w:rPr>
          <w:rFonts w:ascii="Palatino Linotype" w:hAnsi="Palatino Linotype" w:cs="Arial"/>
        </w:rPr>
        <w:t>días</w:t>
      </w:r>
      <w:r w:rsidR="00D730A4" w:rsidRPr="000003B0">
        <w:rPr>
          <w:rFonts w:ascii="Palatino Linotype" w:hAnsi="Palatino Linotype" w:cs="Arial"/>
        </w:rPr>
        <w:t xml:space="preserve"> </w:t>
      </w:r>
      <w:r w:rsidRPr="000003B0">
        <w:rPr>
          <w:rFonts w:ascii="Palatino Linotype" w:hAnsi="Palatino Linotype" w:cs="Arial"/>
        </w:rPr>
        <w:t>hábiles</w:t>
      </w:r>
      <w:r w:rsidR="0025472A" w:rsidRPr="000003B0">
        <w:rPr>
          <w:rFonts w:ascii="Palatino Linotype" w:hAnsi="Palatino Linotype" w:cs="Arial"/>
        </w:rPr>
        <w:t>,</w:t>
      </w:r>
      <w:r w:rsidR="00D730A4" w:rsidRPr="000003B0">
        <w:rPr>
          <w:rFonts w:ascii="Palatino Linotype" w:hAnsi="Palatino Linotype" w:cs="Arial"/>
        </w:rPr>
        <w:t xml:space="preserve"> </w:t>
      </w:r>
      <w:r w:rsidR="00D83B69" w:rsidRPr="000003B0">
        <w:rPr>
          <w:rFonts w:ascii="Palatino Linotype" w:hAnsi="Palatino Linotype" w:cs="Arial"/>
          <w:b/>
        </w:rPr>
        <w:t>LA RECURRENTE</w:t>
      </w:r>
      <w:r w:rsidR="00D730A4" w:rsidRPr="000003B0">
        <w:rPr>
          <w:rFonts w:ascii="Palatino Linotype" w:hAnsi="Palatino Linotype" w:cs="Arial"/>
        </w:rPr>
        <w:t xml:space="preserve"> </w:t>
      </w:r>
      <w:r w:rsidR="0025472A" w:rsidRPr="000003B0">
        <w:rPr>
          <w:rFonts w:ascii="Palatino Linotype" w:hAnsi="Palatino Linotype" w:cs="Arial"/>
        </w:rPr>
        <w:t>realizara</w:t>
      </w:r>
      <w:r w:rsidR="00D730A4" w:rsidRPr="000003B0">
        <w:rPr>
          <w:rFonts w:ascii="Palatino Linotype" w:hAnsi="Palatino Linotype" w:cs="Arial"/>
        </w:rPr>
        <w:t xml:space="preserve"> </w:t>
      </w:r>
      <w:r w:rsidRPr="000003B0">
        <w:rPr>
          <w:rFonts w:ascii="Palatino Linotype" w:hAnsi="Palatino Linotype" w:cs="Arial"/>
        </w:rPr>
        <w:t>manifestaciones</w:t>
      </w:r>
      <w:r w:rsidR="00AD2090" w:rsidRPr="000003B0">
        <w:rPr>
          <w:rFonts w:ascii="Palatino Linotype" w:hAnsi="Palatino Linotype" w:cs="Arial"/>
        </w:rPr>
        <w:t>,</w:t>
      </w:r>
      <w:r w:rsidR="00D730A4" w:rsidRPr="000003B0">
        <w:rPr>
          <w:rFonts w:ascii="Palatino Linotype" w:hAnsi="Palatino Linotype" w:cs="Arial"/>
        </w:rPr>
        <w:t xml:space="preserve"> </w:t>
      </w:r>
      <w:r w:rsidR="00E70A61" w:rsidRPr="000003B0">
        <w:rPr>
          <w:rFonts w:ascii="Palatino Linotype" w:hAnsi="Palatino Linotype" w:cs="Arial"/>
        </w:rPr>
        <w:t>alegatos</w:t>
      </w:r>
      <w:r w:rsidR="00D730A4" w:rsidRPr="000003B0">
        <w:rPr>
          <w:rFonts w:ascii="Palatino Linotype" w:hAnsi="Palatino Linotype" w:cs="Arial"/>
        </w:rPr>
        <w:t xml:space="preserve"> </w:t>
      </w:r>
      <w:r w:rsidR="00AD2090" w:rsidRPr="000003B0">
        <w:rPr>
          <w:rFonts w:ascii="Palatino Linotype" w:hAnsi="Palatino Linotype" w:cs="Arial"/>
        </w:rPr>
        <w:t>y</w:t>
      </w:r>
      <w:r w:rsidR="00D730A4" w:rsidRPr="000003B0">
        <w:rPr>
          <w:rFonts w:ascii="Palatino Linotype" w:hAnsi="Palatino Linotype" w:cs="Arial"/>
        </w:rPr>
        <w:t xml:space="preserve"> </w:t>
      </w:r>
      <w:r w:rsidR="004E5727" w:rsidRPr="000003B0">
        <w:rPr>
          <w:rFonts w:ascii="Palatino Linotype" w:hAnsi="Palatino Linotype" w:cs="Arial"/>
        </w:rPr>
        <w:t>ofrec</w:t>
      </w:r>
      <w:r w:rsidR="0025472A" w:rsidRPr="000003B0">
        <w:rPr>
          <w:rFonts w:ascii="Palatino Linotype" w:hAnsi="Palatino Linotype" w:cs="Arial"/>
        </w:rPr>
        <w:t>iera</w:t>
      </w:r>
      <w:r w:rsidR="00D730A4" w:rsidRPr="000003B0">
        <w:rPr>
          <w:rFonts w:ascii="Palatino Linotype" w:hAnsi="Palatino Linotype" w:cs="Arial"/>
        </w:rPr>
        <w:t xml:space="preserve"> </w:t>
      </w:r>
      <w:r w:rsidR="004E5727" w:rsidRPr="000003B0">
        <w:rPr>
          <w:rFonts w:ascii="Palatino Linotype" w:hAnsi="Palatino Linotype" w:cs="Arial"/>
        </w:rPr>
        <w:t>las</w:t>
      </w:r>
      <w:r w:rsidR="00D730A4" w:rsidRPr="000003B0">
        <w:rPr>
          <w:rFonts w:ascii="Palatino Linotype" w:hAnsi="Palatino Linotype" w:cs="Arial"/>
        </w:rPr>
        <w:t xml:space="preserve"> </w:t>
      </w:r>
      <w:r w:rsidR="004E5727" w:rsidRPr="000003B0">
        <w:rPr>
          <w:rFonts w:ascii="Palatino Linotype" w:hAnsi="Palatino Linotype" w:cs="Arial"/>
        </w:rPr>
        <w:t>pruebas</w:t>
      </w:r>
      <w:r w:rsidR="00D730A4" w:rsidRPr="000003B0">
        <w:rPr>
          <w:rFonts w:ascii="Palatino Linotype" w:hAnsi="Palatino Linotype" w:cs="Arial"/>
        </w:rPr>
        <w:t xml:space="preserve"> </w:t>
      </w:r>
      <w:r w:rsidR="00E70A61" w:rsidRPr="000003B0">
        <w:rPr>
          <w:rFonts w:ascii="Palatino Linotype" w:hAnsi="Palatino Linotype" w:cs="Arial"/>
        </w:rPr>
        <w:t>que</w:t>
      </w:r>
      <w:r w:rsidR="00D730A4" w:rsidRPr="000003B0">
        <w:rPr>
          <w:rFonts w:ascii="Palatino Linotype" w:hAnsi="Palatino Linotype" w:cs="Arial"/>
        </w:rPr>
        <w:t xml:space="preserve"> </w:t>
      </w:r>
      <w:r w:rsidR="00E70A61" w:rsidRPr="000003B0">
        <w:rPr>
          <w:rFonts w:ascii="Palatino Linotype" w:hAnsi="Palatino Linotype" w:cs="Arial"/>
        </w:rPr>
        <w:t>a</w:t>
      </w:r>
      <w:r w:rsidR="00D730A4" w:rsidRPr="000003B0">
        <w:rPr>
          <w:rFonts w:ascii="Palatino Linotype" w:hAnsi="Palatino Linotype" w:cs="Arial"/>
        </w:rPr>
        <w:t xml:space="preserve"> </w:t>
      </w:r>
      <w:r w:rsidR="00E70A61" w:rsidRPr="000003B0">
        <w:rPr>
          <w:rFonts w:ascii="Palatino Linotype" w:hAnsi="Palatino Linotype" w:cs="Arial"/>
        </w:rPr>
        <w:t>su</w:t>
      </w:r>
      <w:r w:rsidR="00D730A4" w:rsidRPr="000003B0">
        <w:rPr>
          <w:rFonts w:ascii="Palatino Linotype" w:hAnsi="Palatino Linotype" w:cs="Arial"/>
        </w:rPr>
        <w:t xml:space="preserve"> </w:t>
      </w:r>
      <w:r w:rsidR="00E70A61" w:rsidRPr="000003B0">
        <w:rPr>
          <w:rFonts w:ascii="Palatino Linotype" w:hAnsi="Palatino Linotype" w:cs="Arial"/>
        </w:rPr>
        <w:t>derecho</w:t>
      </w:r>
      <w:r w:rsidR="00D730A4" w:rsidRPr="000003B0">
        <w:rPr>
          <w:rFonts w:ascii="Palatino Linotype" w:hAnsi="Palatino Linotype" w:cs="Arial"/>
        </w:rPr>
        <w:t xml:space="preserve"> </w:t>
      </w:r>
      <w:r w:rsidR="00E70A61" w:rsidRPr="000003B0">
        <w:rPr>
          <w:rFonts w:ascii="Palatino Linotype" w:hAnsi="Palatino Linotype" w:cs="Arial"/>
          <w:lang w:val="es-ES_tradnl"/>
        </w:rPr>
        <w:t>conviniera</w:t>
      </w:r>
      <w:r w:rsidR="00D730A4" w:rsidRPr="000003B0">
        <w:rPr>
          <w:rFonts w:ascii="Palatino Linotype" w:hAnsi="Palatino Linotype" w:cs="Arial"/>
        </w:rPr>
        <w:t xml:space="preserve"> </w:t>
      </w:r>
      <w:r w:rsidR="0025472A" w:rsidRPr="000003B0">
        <w:rPr>
          <w:rFonts w:ascii="Palatino Linotype" w:hAnsi="Palatino Linotype" w:cs="Arial"/>
        </w:rPr>
        <w:t>y,</w:t>
      </w:r>
      <w:r w:rsidR="00D730A4" w:rsidRPr="000003B0">
        <w:rPr>
          <w:rFonts w:ascii="Palatino Linotype" w:hAnsi="Palatino Linotype" w:cs="Arial"/>
        </w:rPr>
        <w:t xml:space="preserve"> </w:t>
      </w:r>
      <w:r w:rsidR="0025472A" w:rsidRPr="000003B0">
        <w:rPr>
          <w:rFonts w:ascii="Palatino Linotype" w:hAnsi="Palatino Linotype" w:cs="Arial"/>
        </w:rPr>
        <w:t>en</w:t>
      </w:r>
      <w:r w:rsidR="00D730A4" w:rsidRPr="000003B0">
        <w:rPr>
          <w:rFonts w:ascii="Palatino Linotype" w:hAnsi="Palatino Linotype" w:cs="Arial"/>
        </w:rPr>
        <w:t xml:space="preserve"> </w:t>
      </w:r>
      <w:r w:rsidR="0025472A" w:rsidRPr="000003B0">
        <w:rPr>
          <w:rFonts w:ascii="Palatino Linotype" w:hAnsi="Palatino Linotype" w:cs="Arial"/>
        </w:rPr>
        <w:t>el</w:t>
      </w:r>
      <w:r w:rsidR="00D730A4" w:rsidRPr="000003B0">
        <w:rPr>
          <w:rFonts w:ascii="Palatino Linotype" w:hAnsi="Palatino Linotype" w:cs="Arial"/>
        </w:rPr>
        <w:t xml:space="preserve"> </w:t>
      </w:r>
      <w:r w:rsidR="0025472A" w:rsidRPr="000003B0">
        <w:rPr>
          <w:rFonts w:ascii="Palatino Linotype" w:hAnsi="Palatino Linotype" w:cs="Arial"/>
        </w:rPr>
        <w:t>caso</w:t>
      </w:r>
      <w:r w:rsidR="00D730A4" w:rsidRPr="000003B0">
        <w:rPr>
          <w:rFonts w:ascii="Palatino Linotype" w:hAnsi="Palatino Linotype" w:cs="Arial"/>
        </w:rPr>
        <w:t xml:space="preserve"> </w:t>
      </w:r>
      <w:r w:rsidR="0025472A" w:rsidRPr="000003B0">
        <w:rPr>
          <w:rFonts w:ascii="Palatino Linotype" w:hAnsi="Palatino Linotype" w:cs="Arial"/>
        </w:rPr>
        <w:t>del</w:t>
      </w:r>
      <w:r w:rsidR="00D730A4" w:rsidRPr="000003B0">
        <w:rPr>
          <w:rFonts w:ascii="Palatino Linotype" w:hAnsi="Palatino Linotype" w:cs="Arial"/>
          <w:b/>
        </w:rPr>
        <w:t xml:space="preserve"> </w:t>
      </w:r>
      <w:r w:rsidR="0025472A" w:rsidRPr="000003B0">
        <w:rPr>
          <w:rFonts w:ascii="Palatino Linotype" w:hAnsi="Palatino Linotype" w:cs="Arial"/>
          <w:b/>
        </w:rPr>
        <w:t>SUJETO</w:t>
      </w:r>
      <w:r w:rsidR="00D730A4" w:rsidRPr="000003B0">
        <w:rPr>
          <w:rFonts w:ascii="Palatino Linotype" w:hAnsi="Palatino Linotype" w:cs="Arial"/>
          <w:b/>
        </w:rPr>
        <w:t xml:space="preserve"> </w:t>
      </w:r>
      <w:r w:rsidR="0025472A" w:rsidRPr="000003B0">
        <w:rPr>
          <w:rFonts w:ascii="Palatino Linotype" w:hAnsi="Palatino Linotype" w:cs="Arial"/>
          <w:b/>
        </w:rPr>
        <w:t>OBLIGADO</w:t>
      </w:r>
      <w:r w:rsidR="00D73FD7" w:rsidRPr="000003B0">
        <w:rPr>
          <w:rFonts w:ascii="Palatino Linotype" w:hAnsi="Palatino Linotype" w:cs="Arial"/>
        </w:rPr>
        <w:t>,</w:t>
      </w:r>
      <w:r w:rsidR="00D730A4" w:rsidRPr="000003B0">
        <w:rPr>
          <w:rFonts w:ascii="Palatino Linotype" w:hAnsi="Palatino Linotype" w:cs="Arial"/>
        </w:rPr>
        <w:t xml:space="preserve"> </w:t>
      </w:r>
      <w:r w:rsidR="00D73FD7" w:rsidRPr="000003B0">
        <w:rPr>
          <w:rFonts w:ascii="Palatino Linotype" w:hAnsi="Palatino Linotype" w:cs="Arial"/>
        </w:rPr>
        <w:t>para</w:t>
      </w:r>
      <w:r w:rsidR="00D730A4" w:rsidRPr="000003B0">
        <w:rPr>
          <w:rFonts w:ascii="Palatino Linotype" w:hAnsi="Palatino Linotype" w:cs="Arial"/>
        </w:rPr>
        <w:t xml:space="preserve"> </w:t>
      </w:r>
      <w:r w:rsidR="00D73FD7" w:rsidRPr="000003B0">
        <w:rPr>
          <w:rFonts w:ascii="Palatino Linotype" w:hAnsi="Palatino Linotype" w:cs="Arial"/>
        </w:rPr>
        <w:t>que</w:t>
      </w:r>
      <w:r w:rsidR="00D730A4" w:rsidRPr="000003B0">
        <w:rPr>
          <w:rFonts w:ascii="Palatino Linotype" w:hAnsi="Palatino Linotype" w:cs="Arial"/>
        </w:rPr>
        <w:t xml:space="preserve"> </w:t>
      </w:r>
      <w:r w:rsidR="0025472A" w:rsidRPr="000003B0">
        <w:rPr>
          <w:rFonts w:ascii="Palatino Linotype" w:hAnsi="Palatino Linotype" w:cs="Arial"/>
        </w:rPr>
        <w:t>exhibiera</w:t>
      </w:r>
      <w:r w:rsidR="00D730A4" w:rsidRPr="000003B0">
        <w:rPr>
          <w:rFonts w:ascii="Palatino Linotype" w:hAnsi="Palatino Linotype" w:cs="Arial"/>
        </w:rPr>
        <w:t xml:space="preserve"> </w:t>
      </w:r>
      <w:r w:rsidR="001E38B1" w:rsidRPr="000003B0">
        <w:rPr>
          <w:rFonts w:ascii="Palatino Linotype" w:hAnsi="Palatino Linotype" w:cs="Arial"/>
        </w:rPr>
        <w:t>el</w:t>
      </w:r>
      <w:r w:rsidR="00D730A4" w:rsidRPr="000003B0">
        <w:rPr>
          <w:rFonts w:ascii="Palatino Linotype" w:hAnsi="Palatino Linotype" w:cs="Arial"/>
        </w:rPr>
        <w:t xml:space="preserve"> </w:t>
      </w:r>
      <w:r w:rsidR="001B2536" w:rsidRPr="000003B0">
        <w:rPr>
          <w:rFonts w:ascii="Palatino Linotype" w:hAnsi="Palatino Linotype" w:cs="Arial"/>
        </w:rPr>
        <w:t>Informe</w:t>
      </w:r>
      <w:r w:rsidR="00D730A4" w:rsidRPr="000003B0">
        <w:rPr>
          <w:rFonts w:ascii="Palatino Linotype" w:hAnsi="Palatino Linotype" w:cs="Arial"/>
        </w:rPr>
        <w:t xml:space="preserve"> </w:t>
      </w:r>
      <w:r w:rsidR="001B2536" w:rsidRPr="000003B0">
        <w:rPr>
          <w:rFonts w:ascii="Palatino Linotype" w:hAnsi="Palatino Linotype" w:cs="Arial"/>
        </w:rPr>
        <w:t>Justificado</w:t>
      </w:r>
      <w:r w:rsidR="00D730A4" w:rsidRPr="000003B0">
        <w:rPr>
          <w:rFonts w:ascii="Palatino Linotype" w:hAnsi="Palatino Linotype" w:cs="Arial"/>
        </w:rPr>
        <w:t xml:space="preserve"> </w:t>
      </w:r>
      <w:r w:rsidR="0015612E" w:rsidRPr="000003B0">
        <w:rPr>
          <w:rFonts w:ascii="Palatino Linotype" w:hAnsi="Palatino Linotype" w:cs="Arial"/>
        </w:rPr>
        <w:t>correspondiente</w:t>
      </w:r>
      <w:r w:rsidRPr="000003B0">
        <w:rPr>
          <w:rFonts w:ascii="Palatino Linotype" w:hAnsi="Palatino Linotype" w:cs="Arial"/>
        </w:rPr>
        <w:t>.</w:t>
      </w:r>
    </w:p>
    <w:p w:rsidR="00C76523" w:rsidRPr="000003B0" w:rsidRDefault="00AB27D9" w:rsidP="00C76523">
      <w:pPr>
        <w:pStyle w:val="Prrafodelista"/>
        <w:numPr>
          <w:ilvl w:val="0"/>
          <w:numId w:val="14"/>
        </w:numPr>
        <w:spacing w:before="240" w:after="240" w:line="360" w:lineRule="auto"/>
        <w:ind w:left="0" w:firstLine="0"/>
        <w:jc w:val="both"/>
        <w:rPr>
          <w:rFonts w:ascii="Palatino Linotype" w:hAnsi="Palatino Linotype" w:cs="Arial"/>
        </w:rPr>
      </w:pPr>
      <w:r w:rsidRPr="000003B0">
        <w:rPr>
          <w:rFonts w:ascii="Palatino Linotype" w:hAnsi="Palatino Linotype" w:cs="Arial"/>
        </w:rPr>
        <w:t xml:space="preserve">De las constancias que obran en el </w:t>
      </w:r>
      <w:r w:rsidRPr="000003B0">
        <w:rPr>
          <w:rFonts w:ascii="Palatino Linotype" w:hAnsi="Palatino Linotype" w:cs="Arial"/>
          <w:b/>
        </w:rPr>
        <w:t>SAIMEX</w:t>
      </w:r>
      <w:r w:rsidRPr="000003B0">
        <w:rPr>
          <w:rFonts w:ascii="Palatino Linotype" w:hAnsi="Palatino Linotype" w:cs="Arial"/>
        </w:rPr>
        <w:t xml:space="preserve">, se desprende que </w:t>
      </w:r>
      <w:r w:rsidR="00B97199" w:rsidRPr="000003B0">
        <w:rPr>
          <w:rFonts w:ascii="Palatino Linotype" w:hAnsi="Palatino Linotype" w:cs="Arial"/>
          <w:b/>
        </w:rPr>
        <w:t>EL</w:t>
      </w:r>
      <w:r w:rsidRPr="000003B0">
        <w:rPr>
          <w:rFonts w:ascii="Palatino Linotype" w:hAnsi="Palatino Linotype" w:cs="Arial"/>
          <w:b/>
        </w:rPr>
        <w:t xml:space="preserve"> </w:t>
      </w:r>
      <w:r w:rsidR="00B046A4" w:rsidRPr="000003B0">
        <w:rPr>
          <w:rFonts w:ascii="Palatino Linotype" w:hAnsi="Palatino Linotype" w:cs="Arial"/>
          <w:b/>
        </w:rPr>
        <w:t xml:space="preserve">SUJETO OBLIGADO </w:t>
      </w:r>
      <w:r w:rsidR="00805609" w:rsidRPr="000003B0">
        <w:rPr>
          <w:rFonts w:ascii="Palatino Linotype" w:hAnsi="Palatino Linotype" w:cs="Arial"/>
        </w:rPr>
        <w:t xml:space="preserve">no </w:t>
      </w:r>
      <w:r w:rsidR="00B046A4" w:rsidRPr="000003B0">
        <w:rPr>
          <w:rFonts w:ascii="Palatino Linotype" w:hAnsi="Palatino Linotype" w:cs="Arial"/>
        </w:rPr>
        <w:t>rindió su Informe Justificado</w:t>
      </w:r>
      <w:r w:rsidR="00805609" w:rsidRPr="000003B0">
        <w:rPr>
          <w:rFonts w:ascii="Palatino Linotype" w:hAnsi="Palatino Linotype" w:cs="Arial"/>
        </w:rPr>
        <w:t xml:space="preserve"> y </w:t>
      </w:r>
      <w:r w:rsidR="00805609" w:rsidRPr="000003B0">
        <w:rPr>
          <w:rFonts w:ascii="Palatino Linotype" w:hAnsi="Palatino Linotype" w:cs="Arial"/>
          <w:b/>
        </w:rPr>
        <w:t>LA RECURRENTE</w:t>
      </w:r>
      <w:r w:rsidR="00805609" w:rsidRPr="000003B0">
        <w:rPr>
          <w:rFonts w:ascii="Palatino Linotype" w:hAnsi="Palatino Linotype" w:cs="Arial"/>
        </w:rPr>
        <w:t xml:space="preserve"> no realizó manifestaciones, alegatos ni ofreció medios de prue</w:t>
      </w:r>
      <w:r w:rsidR="00EA417F" w:rsidRPr="000003B0">
        <w:rPr>
          <w:rFonts w:ascii="Palatino Linotype" w:hAnsi="Palatino Linotype" w:cs="Arial"/>
        </w:rPr>
        <w:t>ba que a su derecho convinieran, como se muestra a continuación:</w:t>
      </w:r>
    </w:p>
    <w:p w:rsidR="00C76523" w:rsidRPr="000003B0" w:rsidRDefault="00A00F21" w:rsidP="00C76523">
      <w:pPr>
        <w:pStyle w:val="Prrafodelista"/>
        <w:spacing w:before="240" w:after="240" w:line="360" w:lineRule="auto"/>
        <w:ind w:left="0"/>
        <w:jc w:val="both"/>
        <w:rPr>
          <w:rFonts w:ascii="Palatino Linotype" w:hAnsi="Palatino Linotype" w:cs="Arial"/>
        </w:rPr>
      </w:pPr>
      <w:r w:rsidRPr="000003B0">
        <w:rPr>
          <w:noProof/>
          <w:lang w:eastAsia="es-MX"/>
        </w:rPr>
        <w:lastRenderedPageBreak/>
        <w:drawing>
          <wp:anchor distT="0" distB="0" distL="114300" distR="114300" simplePos="0" relativeHeight="251666432" behindDoc="0" locked="0" layoutInCell="1" allowOverlap="1">
            <wp:simplePos x="1081405" y="1562100"/>
            <wp:positionH relativeFrom="margin">
              <wp:align>left</wp:align>
            </wp:positionH>
            <wp:positionV relativeFrom="paragraph">
              <wp:align>top</wp:align>
            </wp:positionV>
            <wp:extent cx="5508625" cy="225933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54" t="27807" r="50989" b="53797"/>
                    <a:stretch/>
                  </pic:blipFill>
                  <pic:spPr bwMode="auto">
                    <a:xfrm>
                      <a:off x="0" y="0"/>
                      <a:ext cx="5508625" cy="22593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93390" w:rsidRPr="000003B0" w:rsidRDefault="00270CBB" w:rsidP="00293390">
      <w:pPr>
        <w:pStyle w:val="Prrafodelista"/>
        <w:numPr>
          <w:ilvl w:val="0"/>
          <w:numId w:val="4"/>
        </w:numPr>
        <w:spacing w:before="240" w:after="240" w:line="360" w:lineRule="auto"/>
        <w:ind w:left="0" w:firstLine="0"/>
        <w:jc w:val="both"/>
        <w:rPr>
          <w:rFonts w:ascii="Palatino Linotype" w:hAnsi="Palatino Linotype"/>
        </w:rPr>
      </w:pPr>
      <w:r w:rsidRPr="000003B0">
        <w:rPr>
          <w:rFonts w:ascii="Palatino Linotype" w:hAnsi="Palatino Linotype" w:cs="Arial"/>
        </w:rPr>
        <w:t>Una</w:t>
      </w:r>
      <w:r w:rsidR="00D730A4" w:rsidRPr="000003B0">
        <w:rPr>
          <w:rFonts w:ascii="Palatino Linotype" w:hAnsi="Palatino Linotype" w:cs="Arial"/>
        </w:rPr>
        <w:t xml:space="preserve"> </w:t>
      </w:r>
      <w:r w:rsidRPr="000003B0">
        <w:rPr>
          <w:rFonts w:ascii="Palatino Linotype" w:hAnsi="Palatino Linotype" w:cs="Arial"/>
        </w:rPr>
        <w:t>vez</w:t>
      </w:r>
      <w:r w:rsidR="00D730A4" w:rsidRPr="000003B0">
        <w:rPr>
          <w:rFonts w:ascii="Palatino Linotype" w:hAnsi="Palatino Linotype" w:cs="Arial"/>
        </w:rPr>
        <w:t xml:space="preserve"> </w:t>
      </w:r>
      <w:r w:rsidRPr="000003B0">
        <w:rPr>
          <w:rFonts w:ascii="Palatino Linotype" w:hAnsi="Palatino Linotype" w:cs="Arial"/>
          <w:color w:val="000000" w:themeColor="text1"/>
        </w:rPr>
        <w:t>a</w:t>
      </w:r>
      <w:r w:rsidR="00FF3111" w:rsidRPr="000003B0">
        <w:rPr>
          <w:rFonts w:ascii="Palatino Linotype" w:hAnsi="Palatino Linotype" w:cs="Arial"/>
          <w:color w:val="000000" w:themeColor="text1"/>
        </w:rPr>
        <w:t>nalizado</w:t>
      </w:r>
      <w:r w:rsidR="00D730A4" w:rsidRPr="000003B0">
        <w:rPr>
          <w:rFonts w:ascii="Palatino Linotype" w:hAnsi="Palatino Linotype" w:cs="Arial"/>
        </w:rPr>
        <w:t xml:space="preserve"> </w:t>
      </w:r>
      <w:r w:rsidR="00FF3111" w:rsidRPr="000003B0">
        <w:rPr>
          <w:rFonts w:ascii="Palatino Linotype" w:hAnsi="Palatino Linotype" w:cs="Arial"/>
        </w:rPr>
        <w:t>el</w:t>
      </w:r>
      <w:r w:rsidR="00D730A4" w:rsidRPr="000003B0">
        <w:rPr>
          <w:rFonts w:ascii="Palatino Linotype" w:hAnsi="Palatino Linotype" w:cs="Arial"/>
        </w:rPr>
        <w:t xml:space="preserve"> </w:t>
      </w:r>
      <w:r w:rsidR="00FF3111" w:rsidRPr="000003B0">
        <w:rPr>
          <w:rFonts w:ascii="Palatino Linotype" w:hAnsi="Palatino Linotype" w:cs="Arial"/>
        </w:rPr>
        <w:t>estado</w:t>
      </w:r>
      <w:r w:rsidR="00D730A4" w:rsidRPr="000003B0">
        <w:rPr>
          <w:rFonts w:ascii="Palatino Linotype" w:hAnsi="Palatino Linotype" w:cs="Arial"/>
        </w:rPr>
        <w:t xml:space="preserve"> </w:t>
      </w:r>
      <w:r w:rsidR="00FF3111" w:rsidRPr="000003B0">
        <w:rPr>
          <w:rFonts w:ascii="Palatino Linotype" w:hAnsi="Palatino Linotype" w:cs="Arial"/>
        </w:rPr>
        <w:t>procesal</w:t>
      </w:r>
      <w:r w:rsidR="00D730A4" w:rsidRPr="000003B0">
        <w:rPr>
          <w:rFonts w:ascii="Palatino Linotype" w:hAnsi="Palatino Linotype" w:cs="Arial"/>
        </w:rPr>
        <w:t xml:space="preserve"> </w:t>
      </w:r>
      <w:r w:rsidR="00FF3111" w:rsidRPr="000003B0">
        <w:rPr>
          <w:rFonts w:ascii="Palatino Linotype" w:hAnsi="Palatino Linotype" w:cs="Arial"/>
        </w:rPr>
        <w:t>que</w:t>
      </w:r>
      <w:r w:rsidR="00D730A4" w:rsidRPr="000003B0">
        <w:rPr>
          <w:rFonts w:ascii="Palatino Linotype" w:hAnsi="Palatino Linotype" w:cs="Arial"/>
        </w:rPr>
        <w:t xml:space="preserve"> </w:t>
      </w:r>
      <w:r w:rsidR="00FF3111" w:rsidRPr="000003B0">
        <w:rPr>
          <w:rFonts w:ascii="Palatino Linotype" w:hAnsi="Palatino Linotype" w:cs="Arial"/>
        </w:rPr>
        <w:t>guarda</w:t>
      </w:r>
      <w:r w:rsidR="00D84381" w:rsidRPr="000003B0">
        <w:rPr>
          <w:rFonts w:ascii="Palatino Linotype" w:hAnsi="Palatino Linotype" w:cs="Arial"/>
        </w:rPr>
        <w:t>ba</w:t>
      </w:r>
      <w:r w:rsidR="00D730A4" w:rsidRPr="000003B0">
        <w:rPr>
          <w:rFonts w:ascii="Palatino Linotype" w:hAnsi="Palatino Linotype" w:cs="Arial"/>
        </w:rPr>
        <w:t xml:space="preserve"> </w:t>
      </w:r>
      <w:r w:rsidR="00FF3111" w:rsidRPr="000003B0">
        <w:rPr>
          <w:rFonts w:ascii="Palatino Linotype" w:hAnsi="Palatino Linotype" w:cs="Arial"/>
        </w:rPr>
        <w:t>el</w:t>
      </w:r>
      <w:r w:rsidR="00D730A4" w:rsidRPr="000003B0">
        <w:rPr>
          <w:rFonts w:ascii="Palatino Linotype" w:hAnsi="Palatino Linotype" w:cs="Arial"/>
        </w:rPr>
        <w:t xml:space="preserve"> </w:t>
      </w:r>
      <w:r w:rsidR="00FF3111" w:rsidRPr="000003B0">
        <w:rPr>
          <w:rFonts w:ascii="Palatino Linotype" w:hAnsi="Palatino Linotype" w:cs="Arial"/>
        </w:rPr>
        <w:t>expediente,</w:t>
      </w:r>
      <w:r w:rsidR="00D730A4" w:rsidRPr="000003B0">
        <w:rPr>
          <w:rFonts w:ascii="Palatino Linotype" w:hAnsi="Palatino Linotype" w:cs="Arial"/>
        </w:rPr>
        <w:t xml:space="preserve"> </w:t>
      </w:r>
      <w:r w:rsidR="00FF3111" w:rsidRPr="000003B0">
        <w:rPr>
          <w:rFonts w:ascii="Palatino Linotype" w:hAnsi="Palatino Linotype" w:cs="Arial"/>
        </w:rPr>
        <w:t>en</w:t>
      </w:r>
      <w:r w:rsidR="00D730A4" w:rsidRPr="000003B0">
        <w:rPr>
          <w:rFonts w:ascii="Palatino Linotype" w:hAnsi="Palatino Linotype" w:cs="Arial"/>
        </w:rPr>
        <w:t xml:space="preserve"> </w:t>
      </w:r>
      <w:r w:rsidR="00FF3111" w:rsidRPr="000003B0">
        <w:rPr>
          <w:rFonts w:ascii="Palatino Linotype" w:hAnsi="Palatino Linotype" w:cs="Arial"/>
        </w:rPr>
        <w:t>fecha</w:t>
      </w:r>
      <w:r w:rsidR="00D730A4" w:rsidRPr="000003B0">
        <w:rPr>
          <w:rFonts w:ascii="Palatino Linotype" w:hAnsi="Palatino Linotype" w:cs="Arial"/>
        </w:rPr>
        <w:t xml:space="preserve"> </w:t>
      </w:r>
      <w:r w:rsidR="00EA417F" w:rsidRPr="000003B0">
        <w:rPr>
          <w:rFonts w:ascii="Palatino Linotype" w:hAnsi="Palatino Linotype" w:cs="Arial"/>
        </w:rPr>
        <w:t>veinti</w:t>
      </w:r>
      <w:r w:rsidR="00A00F21" w:rsidRPr="000003B0">
        <w:rPr>
          <w:rFonts w:ascii="Palatino Linotype" w:hAnsi="Palatino Linotype" w:cs="Arial"/>
        </w:rPr>
        <w:t>uno</w:t>
      </w:r>
      <w:r w:rsidR="00805609" w:rsidRPr="000003B0">
        <w:rPr>
          <w:rFonts w:ascii="Palatino Linotype" w:hAnsi="Palatino Linotype" w:cs="Arial"/>
        </w:rPr>
        <w:t xml:space="preserve"> de marzo</w:t>
      </w:r>
      <w:r w:rsidR="00B97199" w:rsidRPr="000003B0">
        <w:rPr>
          <w:rFonts w:ascii="Palatino Linotype" w:hAnsi="Palatino Linotype" w:cs="Arial"/>
        </w:rPr>
        <w:t xml:space="preserve"> de dos mil diecinueve</w:t>
      </w:r>
      <w:r w:rsidR="00FF3111" w:rsidRPr="000003B0">
        <w:rPr>
          <w:rFonts w:ascii="Palatino Linotype" w:hAnsi="Palatino Linotype" w:cs="Arial"/>
        </w:rPr>
        <w:t>,</w:t>
      </w:r>
      <w:r w:rsidR="00D730A4" w:rsidRPr="000003B0">
        <w:rPr>
          <w:rFonts w:ascii="Palatino Linotype" w:hAnsi="Palatino Linotype" w:cs="Arial"/>
        </w:rPr>
        <w:t xml:space="preserve"> </w:t>
      </w:r>
      <w:r w:rsidR="00FF3111" w:rsidRPr="000003B0">
        <w:rPr>
          <w:rFonts w:ascii="Palatino Linotype" w:hAnsi="Palatino Linotype" w:cs="Arial"/>
        </w:rPr>
        <w:t>la</w:t>
      </w:r>
      <w:r w:rsidR="00D730A4" w:rsidRPr="000003B0">
        <w:rPr>
          <w:rFonts w:ascii="Palatino Linotype" w:hAnsi="Palatino Linotype" w:cs="Arial"/>
        </w:rPr>
        <w:t xml:space="preserve"> </w:t>
      </w:r>
      <w:r w:rsidR="00FF3111" w:rsidRPr="000003B0">
        <w:rPr>
          <w:rFonts w:ascii="Palatino Linotype" w:hAnsi="Palatino Linotype" w:cs="Arial"/>
        </w:rPr>
        <w:t>Comisionada</w:t>
      </w:r>
      <w:r w:rsidR="00D730A4" w:rsidRPr="000003B0">
        <w:rPr>
          <w:rFonts w:ascii="Palatino Linotype" w:hAnsi="Palatino Linotype" w:cs="Arial"/>
        </w:rPr>
        <w:t xml:space="preserve"> </w:t>
      </w:r>
      <w:r w:rsidR="00FF3111" w:rsidRPr="000003B0">
        <w:rPr>
          <w:rFonts w:ascii="Palatino Linotype" w:hAnsi="Palatino Linotype" w:cs="Arial"/>
        </w:rPr>
        <w:t>Ponente</w:t>
      </w:r>
      <w:r w:rsidR="00D730A4" w:rsidRPr="000003B0">
        <w:rPr>
          <w:rFonts w:ascii="Palatino Linotype" w:hAnsi="Palatino Linotype" w:cs="Arial"/>
        </w:rPr>
        <w:t xml:space="preserve"> </w:t>
      </w:r>
      <w:r w:rsidR="00FF3111" w:rsidRPr="000003B0">
        <w:rPr>
          <w:rFonts w:ascii="Palatino Linotype" w:hAnsi="Palatino Linotype" w:cs="Arial"/>
        </w:rPr>
        <w:t>acordó</w:t>
      </w:r>
      <w:r w:rsidR="00D730A4" w:rsidRPr="000003B0">
        <w:rPr>
          <w:rFonts w:ascii="Palatino Linotype" w:hAnsi="Palatino Linotype" w:cs="Arial"/>
        </w:rPr>
        <w:t xml:space="preserve"> </w:t>
      </w:r>
      <w:r w:rsidR="00FF3111" w:rsidRPr="000003B0">
        <w:rPr>
          <w:rFonts w:ascii="Palatino Linotype" w:hAnsi="Palatino Linotype" w:cs="Arial"/>
        </w:rPr>
        <w:t>el</w:t>
      </w:r>
      <w:r w:rsidR="00D730A4" w:rsidRPr="000003B0">
        <w:rPr>
          <w:rFonts w:ascii="Palatino Linotype" w:hAnsi="Palatino Linotype" w:cs="Arial"/>
        </w:rPr>
        <w:t xml:space="preserve"> </w:t>
      </w:r>
      <w:r w:rsidR="00FF3111" w:rsidRPr="000003B0">
        <w:rPr>
          <w:rFonts w:ascii="Palatino Linotype" w:hAnsi="Palatino Linotype" w:cs="Arial"/>
        </w:rPr>
        <w:t>cierre</w:t>
      </w:r>
      <w:r w:rsidR="00D730A4" w:rsidRPr="000003B0">
        <w:rPr>
          <w:rFonts w:ascii="Palatino Linotype" w:hAnsi="Palatino Linotype" w:cs="Arial"/>
        </w:rPr>
        <w:t xml:space="preserve"> </w:t>
      </w:r>
      <w:r w:rsidR="00FF3111" w:rsidRPr="000003B0">
        <w:rPr>
          <w:rFonts w:ascii="Palatino Linotype" w:hAnsi="Palatino Linotype" w:cs="Arial"/>
        </w:rPr>
        <w:t>de</w:t>
      </w:r>
      <w:r w:rsidR="00D730A4" w:rsidRPr="000003B0">
        <w:rPr>
          <w:rFonts w:ascii="Palatino Linotype" w:hAnsi="Palatino Linotype" w:cs="Arial"/>
        </w:rPr>
        <w:t xml:space="preserve"> </w:t>
      </w:r>
      <w:r w:rsidR="00FF3111" w:rsidRPr="000003B0">
        <w:rPr>
          <w:rFonts w:ascii="Palatino Linotype" w:hAnsi="Palatino Linotype" w:cs="Arial"/>
        </w:rPr>
        <w:t>instrucción</w:t>
      </w:r>
      <w:r w:rsidR="00AB27D9" w:rsidRPr="000003B0">
        <w:rPr>
          <w:rFonts w:ascii="Palatino Linotype" w:hAnsi="Palatino Linotype" w:cs="Arial"/>
        </w:rPr>
        <w:t>;</w:t>
      </w:r>
      <w:r w:rsidR="00D730A4" w:rsidRPr="000003B0">
        <w:rPr>
          <w:rFonts w:ascii="Palatino Linotype" w:hAnsi="Palatino Linotype" w:cs="Arial"/>
        </w:rPr>
        <w:t xml:space="preserve"> </w:t>
      </w:r>
      <w:r w:rsidR="00FF3111" w:rsidRPr="000003B0">
        <w:rPr>
          <w:rFonts w:ascii="Palatino Linotype" w:hAnsi="Palatino Linotype" w:cs="Arial"/>
        </w:rPr>
        <w:t>así</w:t>
      </w:r>
      <w:r w:rsidR="00D730A4" w:rsidRPr="000003B0">
        <w:rPr>
          <w:rFonts w:ascii="Palatino Linotype" w:hAnsi="Palatino Linotype" w:cs="Arial"/>
        </w:rPr>
        <w:t xml:space="preserve"> </w:t>
      </w:r>
      <w:r w:rsidR="00FF3111" w:rsidRPr="000003B0">
        <w:rPr>
          <w:rFonts w:ascii="Palatino Linotype" w:hAnsi="Palatino Linotype" w:cs="Arial"/>
          <w:lang w:val="es-ES_tradnl"/>
        </w:rPr>
        <w:t>como</w:t>
      </w:r>
      <w:r w:rsidR="00AB27D9" w:rsidRPr="000003B0">
        <w:rPr>
          <w:rFonts w:ascii="Palatino Linotype" w:hAnsi="Palatino Linotype" w:cs="Arial"/>
          <w:lang w:val="es-ES_tradnl"/>
        </w:rPr>
        <w:t>,</w:t>
      </w:r>
      <w:r w:rsidR="00D730A4" w:rsidRPr="000003B0">
        <w:rPr>
          <w:rFonts w:ascii="Palatino Linotype" w:hAnsi="Palatino Linotype" w:cs="Arial"/>
        </w:rPr>
        <w:t xml:space="preserve"> </w:t>
      </w:r>
      <w:r w:rsidR="00FF3111" w:rsidRPr="000003B0">
        <w:rPr>
          <w:rFonts w:ascii="Palatino Linotype" w:hAnsi="Palatino Linotype" w:cs="Arial"/>
        </w:rPr>
        <w:t>la</w:t>
      </w:r>
      <w:r w:rsidR="00D730A4" w:rsidRPr="000003B0">
        <w:rPr>
          <w:rFonts w:ascii="Palatino Linotype" w:hAnsi="Palatino Linotype" w:cs="Arial"/>
        </w:rPr>
        <w:t xml:space="preserve"> </w:t>
      </w:r>
      <w:r w:rsidR="00FF3111" w:rsidRPr="000003B0">
        <w:rPr>
          <w:rFonts w:ascii="Palatino Linotype" w:hAnsi="Palatino Linotype" w:cs="Arial"/>
        </w:rPr>
        <w:t>remisión</w:t>
      </w:r>
      <w:r w:rsidR="00D730A4" w:rsidRPr="000003B0">
        <w:rPr>
          <w:rFonts w:ascii="Palatino Linotype" w:hAnsi="Palatino Linotype" w:cs="Arial"/>
        </w:rPr>
        <w:t xml:space="preserve"> </w:t>
      </w:r>
      <w:r w:rsidR="00FF3111" w:rsidRPr="000003B0">
        <w:rPr>
          <w:rFonts w:ascii="Palatino Linotype" w:hAnsi="Palatino Linotype" w:cs="Arial"/>
        </w:rPr>
        <w:t>del</w:t>
      </w:r>
      <w:r w:rsidR="00D730A4" w:rsidRPr="000003B0">
        <w:rPr>
          <w:rFonts w:ascii="Palatino Linotype" w:hAnsi="Palatino Linotype" w:cs="Arial"/>
        </w:rPr>
        <w:t xml:space="preserve"> </w:t>
      </w:r>
      <w:r w:rsidR="00FF3111" w:rsidRPr="000003B0">
        <w:rPr>
          <w:rFonts w:ascii="Palatino Linotype" w:hAnsi="Palatino Linotype" w:cs="Arial"/>
        </w:rPr>
        <w:t>mismo</w:t>
      </w:r>
      <w:r w:rsidR="00D730A4" w:rsidRPr="000003B0">
        <w:rPr>
          <w:rFonts w:ascii="Palatino Linotype" w:hAnsi="Palatino Linotype" w:cs="Arial"/>
        </w:rPr>
        <w:t xml:space="preserve"> </w:t>
      </w:r>
      <w:r w:rsidR="00FF3111" w:rsidRPr="000003B0">
        <w:rPr>
          <w:rFonts w:ascii="Palatino Linotype" w:hAnsi="Palatino Linotype" w:cs="Arial"/>
        </w:rPr>
        <w:t>a</w:t>
      </w:r>
      <w:r w:rsidR="00D730A4" w:rsidRPr="000003B0">
        <w:rPr>
          <w:rFonts w:ascii="Palatino Linotype" w:hAnsi="Palatino Linotype" w:cs="Arial"/>
        </w:rPr>
        <w:t xml:space="preserve"> </w:t>
      </w:r>
      <w:r w:rsidR="00FF3111" w:rsidRPr="000003B0">
        <w:rPr>
          <w:rFonts w:ascii="Palatino Linotype" w:hAnsi="Palatino Linotype" w:cs="Arial"/>
        </w:rPr>
        <w:t>efecto</w:t>
      </w:r>
      <w:r w:rsidR="00D730A4" w:rsidRPr="000003B0">
        <w:rPr>
          <w:rFonts w:ascii="Palatino Linotype" w:hAnsi="Palatino Linotype" w:cs="Arial"/>
        </w:rPr>
        <w:t xml:space="preserve"> </w:t>
      </w:r>
      <w:r w:rsidR="00FF3111" w:rsidRPr="000003B0">
        <w:rPr>
          <w:rFonts w:ascii="Palatino Linotype" w:hAnsi="Palatino Linotype" w:cs="Arial"/>
          <w:lang w:val="es-ES_tradnl"/>
        </w:rPr>
        <w:t>de</w:t>
      </w:r>
      <w:r w:rsidR="00D730A4" w:rsidRPr="000003B0">
        <w:rPr>
          <w:rFonts w:ascii="Palatino Linotype" w:hAnsi="Palatino Linotype" w:cs="Arial"/>
        </w:rPr>
        <w:t xml:space="preserve"> </w:t>
      </w:r>
      <w:r w:rsidR="00FF3111" w:rsidRPr="000003B0">
        <w:rPr>
          <w:rFonts w:ascii="Palatino Linotype" w:hAnsi="Palatino Linotype" w:cs="Arial"/>
        </w:rPr>
        <w:t>ser</w:t>
      </w:r>
      <w:r w:rsidR="00D730A4" w:rsidRPr="000003B0">
        <w:rPr>
          <w:rFonts w:ascii="Palatino Linotype" w:hAnsi="Palatino Linotype" w:cs="Arial"/>
        </w:rPr>
        <w:t xml:space="preserve"> </w:t>
      </w:r>
      <w:r w:rsidR="00FF3111" w:rsidRPr="000003B0">
        <w:rPr>
          <w:rFonts w:ascii="Palatino Linotype" w:hAnsi="Palatino Linotype" w:cs="Arial"/>
        </w:rPr>
        <w:t>resuelto,</w:t>
      </w:r>
      <w:r w:rsidR="00D730A4" w:rsidRPr="000003B0">
        <w:rPr>
          <w:rFonts w:ascii="Palatino Linotype" w:hAnsi="Palatino Linotype" w:cs="Arial"/>
        </w:rPr>
        <w:t xml:space="preserve"> </w:t>
      </w:r>
      <w:r w:rsidR="00FF3111" w:rsidRPr="000003B0">
        <w:rPr>
          <w:rFonts w:ascii="Palatino Linotype" w:hAnsi="Palatino Linotype" w:cs="Arial"/>
        </w:rPr>
        <w:t>de</w:t>
      </w:r>
      <w:r w:rsidR="00D730A4" w:rsidRPr="000003B0">
        <w:rPr>
          <w:rFonts w:ascii="Palatino Linotype" w:hAnsi="Palatino Linotype" w:cs="Arial"/>
        </w:rPr>
        <w:t xml:space="preserve"> </w:t>
      </w:r>
      <w:r w:rsidR="00FF3111" w:rsidRPr="000003B0">
        <w:rPr>
          <w:rFonts w:ascii="Palatino Linotype" w:hAnsi="Palatino Linotype" w:cs="Arial"/>
        </w:rPr>
        <w:t>conformidad</w:t>
      </w:r>
      <w:r w:rsidR="00D730A4" w:rsidRPr="000003B0">
        <w:rPr>
          <w:rFonts w:ascii="Palatino Linotype" w:hAnsi="Palatino Linotype" w:cs="Arial"/>
        </w:rPr>
        <w:t xml:space="preserve"> </w:t>
      </w:r>
      <w:r w:rsidR="00FF3111" w:rsidRPr="000003B0">
        <w:rPr>
          <w:rFonts w:ascii="Palatino Linotype" w:hAnsi="Palatino Linotype" w:cs="Arial"/>
        </w:rPr>
        <w:t>con</w:t>
      </w:r>
      <w:r w:rsidR="00D730A4" w:rsidRPr="000003B0">
        <w:rPr>
          <w:rFonts w:ascii="Palatino Linotype" w:hAnsi="Palatino Linotype" w:cs="Arial"/>
        </w:rPr>
        <w:t xml:space="preserve"> </w:t>
      </w:r>
      <w:r w:rsidR="00FF3111" w:rsidRPr="000003B0">
        <w:rPr>
          <w:rFonts w:ascii="Palatino Linotype" w:hAnsi="Palatino Linotype" w:cs="Arial"/>
        </w:rPr>
        <w:t>lo</w:t>
      </w:r>
      <w:r w:rsidR="00D730A4" w:rsidRPr="000003B0">
        <w:rPr>
          <w:rFonts w:ascii="Palatino Linotype" w:hAnsi="Palatino Linotype" w:cs="Arial"/>
        </w:rPr>
        <w:t xml:space="preserve"> </w:t>
      </w:r>
      <w:r w:rsidR="00FF3111" w:rsidRPr="000003B0">
        <w:rPr>
          <w:rFonts w:ascii="Palatino Linotype" w:hAnsi="Palatino Linotype" w:cs="Arial"/>
        </w:rPr>
        <w:t>establecido</w:t>
      </w:r>
      <w:r w:rsidR="00D730A4" w:rsidRPr="000003B0">
        <w:rPr>
          <w:rFonts w:ascii="Palatino Linotype" w:hAnsi="Palatino Linotype" w:cs="Arial"/>
        </w:rPr>
        <w:t xml:space="preserve"> </w:t>
      </w:r>
      <w:r w:rsidR="00FF3111" w:rsidRPr="000003B0">
        <w:rPr>
          <w:rFonts w:ascii="Palatino Linotype" w:hAnsi="Palatino Linotype" w:cs="Arial"/>
        </w:rPr>
        <w:t>en</w:t>
      </w:r>
      <w:r w:rsidR="00D730A4" w:rsidRPr="000003B0">
        <w:rPr>
          <w:rFonts w:ascii="Palatino Linotype" w:hAnsi="Palatino Linotype" w:cs="Arial"/>
        </w:rPr>
        <w:t xml:space="preserve"> </w:t>
      </w:r>
      <w:r w:rsidR="00FF3111" w:rsidRPr="000003B0">
        <w:rPr>
          <w:rFonts w:ascii="Palatino Linotype" w:hAnsi="Palatino Linotype" w:cs="Arial"/>
        </w:rPr>
        <w:t>el</w:t>
      </w:r>
      <w:r w:rsidR="00D730A4" w:rsidRPr="000003B0">
        <w:rPr>
          <w:rFonts w:ascii="Palatino Linotype" w:hAnsi="Palatino Linotype" w:cs="Arial"/>
        </w:rPr>
        <w:t xml:space="preserve"> </w:t>
      </w:r>
      <w:r w:rsidR="00FF3111" w:rsidRPr="000003B0">
        <w:rPr>
          <w:rFonts w:ascii="Palatino Linotype" w:hAnsi="Palatino Linotype" w:cs="Arial"/>
        </w:rPr>
        <w:t>artículo</w:t>
      </w:r>
      <w:r w:rsidR="00D730A4" w:rsidRPr="000003B0">
        <w:rPr>
          <w:rFonts w:ascii="Palatino Linotype" w:hAnsi="Palatino Linotype" w:cs="Arial"/>
        </w:rPr>
        <w:t xml:space="preserve"> </w:t>
      </w:r>
      <w:r w:rsidR="00FF3111" w:rsidRPr="000003B0">
        <w:rPr>
          <w:rFonts w:ascii="Palatino Linotype" w:hAnsi="Palatino Linotype" w:cs="Arial"/>
        </w:rPr>
        <w:t>185</w:t>
      </w:r>
      <w:r w:rsidR="006F1530" w:rsidRPr="000003B0">
        <w:rPr>
          <w:rFonts w:ascii="Palatino Linotype" w:hAnsi="Palatino Linotype" w:cs="Arial"/>
        </w:rPr>
        <w:t>,</w:t>
      </w:r>
      <w:r w:rsidR="00D730A4" w:rsidRPr="000003B0">
        <w:rPr>
          <w:rFonts w:ascii="Palatino Linotype" w:hAnsi="Palatino Linotype" w:cs="Arial"/>
        </w:rPr>
        <w:t xml:space="preserve"> </w:t>
      </w:r>
      <w:r w:rsidR="00FF3111" w:rsidRPr="000003B0">
        <w:rPr>
          <w:rFonts w:ascii="Palatino Linotype" w:hAnsi="Palatino Linotype" w:cs="Arial"/>
        </w:rPr>
        <w:t>fracciones</w:t>
      </w:r>
      <w:r w:rsidR="00D730A4" w:rsidRPr="000003B0">
        <w:rPr>
          <w:rFonts w:ascii="Palatino Linotype" w:hAnsi="Palatino Linotype" w:cs="Arial"/>
        </w:rPr>
        <w:t xml:space="preserve"> </w:t>
      </w:r>
      <w:r w:rsidR="00FF3111" w:rsidRPr="000003B0">
        <w:rPr>
          <w:rFonts w:ascii="Palatino Linotype" w:hAnsi="Palatino Linotype" w:cs="Arial"/>
        </w:rPr>
        <w:t>VI</w:t>
      </w:r>
      <w:r w:rsidR="00D730A4" w:rsidRPr="000003B0">
        <w:rPr>
          <w:rFonts w:ascii="Palatino Linotype" w:hAnsi="Palatino Linotype" w:cs="Arial"/>
        </w:rPr>
        <w:t xml:space="preserve"> </w:t>
      </w:r>
      <w:r w:rsidR="00FF3111" w:rsidRPr="000003B0">
        <w:rPr>
          <w:rFonts w:ascii="Palatino Linotype" w:hAnsi="Palatino Linotype" w:cs="Arial"/>
        </w:rPr>
        <w:t>y</w:t>
      </w:r>
      <w:r w:rsidR="00D730A4" w:rsidRPr="000003B0">
        <w:rPr>
          <w:rFonts w:ascii="Palatino Linotype" w:hAnsi="Palatino Linotype" w:cs="Arial"/>
        </w:rPr>
        <w:t xml:space="preserve"> </w:t>
      </w:r>
      <w:r w:rsidR="00FF3111" w:rsidRPr="000003B0">
        <w:rPr>
          <w:rFonts w:ascii="Palatino Linotype" w:hAnsi="Palatino Linotype" w:cs="Arial"/>
        </w:rPr>
        <w:t>VIII</w:t>
      </w:r>
      <w:r w:rsidR="00D730A4" w:rsidRPr="000003B0">
        <w:rPr>
          <w:rFonts w:ascii="Palatino Linotype" w:hAnsi="Palatino Linotype" w:cs="Arial"/>
        </w:rPr>
        <w:t xml:space="preserve"> </w:t>
      </w:r>
      <w:r w:rsidR="00FF3111" w:rsidRPr="000003B0">
        <w:rPr>
          <w:rFonts w:ascii="Palatino Linotype" w:hAnsi="Palatino Linotype" w:cs="Arial"/>
        </w:rPr>
        <w:t>de</w:t>
      </w:r>
      <w:r w:rsidR="00D730A4" w:rsidRPr="000003B0">
        <w:rPr>
          <w:rFonts w:ascii="Palatino Linotype" w:hAnsi="Palatino Linotype" w:cs="Arial"/>
        </w:rPr>
        <w:t xml:space="preserve"> </w:t>
      </w:r>
      <w:r w:rsidR="00FF3111" w:rsidRPr="000003B0">
        <w:rPr>
          <w:rFonts w:ascii="Palatino Linotype" w:hAnsi="Palatino Linotype" w:cs="Arial"/>
        </w:rPr>
        <w:t>la</w:t>
      </w:r>
      <w:r w:rsidR="00D730A4" w:rsidRPr="000003B0">
        <w:rPr>
          <w:rFonts w:ascii="Palatino Linotype" w:hAnsi="Palatino Linotype" w:cs="Arial"/>
        </w:rPr>
        <w:t xml:space="preserve"> </w:t>
      </w:r>
      <w:r w:rsidR="00FF3111" w:rsidRPr="000003B0">
        <w:rPr>
          <w:rFonts w:ascii="Palatino Linotype" w:hAnsi="Palatino Linotype" w:cs="Arial"/>
        </w:rPr>
        <w:t>Ley</w:t>
      </w:r>
      <w:r w:rsidR="00D730A4" w:rsidRPr="000003B0">
        <w:rPr>
          <w:rFonts w:ascii="Palatino Linotype" w:hAnsi="Palatino Linotype" w:cs="Arial"/>
        </w:rPr>
        <w:t xml:space="preserve"> </w:t>
      </w:r>
      <w:r w:rsidR="00FF3111" w:rsidRPr="000003B0">
        <w:rPr>
          <w:rFonts w:ascii="Palatino Linotype" w:hAnsi="Palatino Linotype" w:cs="Arial"/>
        </w:rPr>
        <w:t>de</w:t>
      </w:r>
      <w:r w:rsidR="00D730A4" w:rsidRPr="000003B0">
        <w:rPr>
          <w:rFonts w:ascii="Palatino Linotype" w:hAnsi="Palatino Linotype" w:cs="Arial"/>
        </w:rPr>
        <w:t xml:space="preserve"> </w:t>
      </w:r>
      <w:r w:rsidR="00FF3111" w:rsidRPr="000003B0">
        <w:rPr>
          <w:rFonts w:ascii="Palatino Linotype" w:hAnsi="Palatino Linotype" w:cs="Arial"/>
        </w:rPr>
        <w:t>Transparencia</w:t>
      </w:r>
      <w:r w:rsidR="00D730A4" w:rsidRPr="000003B0">
        <w:rPr>
          <w:rFonts w:ascii="Palatino Linotype" w:hAnsi="Palatino Linotype" w:cs="Arial"/>
        </w:rPr>
        <w:t xml:space="preserve"> </w:t>
      </w:r>
      <w:r w:rsidR="00FF3111" w:rsidRPr="000003B0">
        <w:rPr>
          <w:rFonts w:ascii="Palatino Linotype" w:hAnsi="Palatino Linotype" w:cs="Arial"/>
        </w:rPr>
        <w:t>y</w:t>
      </w:r>
      <w:r w:rsidR="00D730A4" w:rsidRPr="000003B0">
        <w:rPr>
          <w:rFonts w:ascii="Palatino Linotype" w:hAnsi="Palatino Linotype" w:cs="Arial"/>
        </w:rPr>
        <w:t xml:space="preserve"> </w:t>
      </w:r>
      <w:r w:rsidR="00FF3111" w:rsidRPr="000003B0">
        <w:rPr>
          <w:rFonts w:ascii="Palatino Linotype" w:hAnsi="Palatino Linotype" w:cs="Arial"/>
        </w:rPr>
        <w:t>Acceso</w:t>
      </w:r>
      <w:r w:rsidR="00D730A4" w:rsidRPr="000003B0">
        <w:rPr>
          <w:rFonts w:ascii="Palatino Linotype" w:hAnsi="Palatino Linotype" w:cs="Arial"/>
        </w:rPr>
        <w:t xml:space="preserve"> </w:t>
      </w:r>
      <w:r w:rsidR="00FF3111" w:rsidRPr="000003B0">
        <w:rPr>
          <w:rFonts w:ascii="Palatino Linotype" w:hAnsi="Palatino Linotype" w:cs="Arial"/>
        </w:rPr>
        <w:t>a</w:t>
      </w:r>
      <w:r w:rsidR="00D730A4" w:rsidRPr="000003B0">
        <w:rPr>
          <w:rFonts w:ascii="Palatino Linotype" w:hAnsi="Palatino Linotype" w:cs="Arial"/>
        </w:rPr>
        <w:t xml:space="preserve"> </w:t>
      </w:r>
      <w:r w:rsidR="00FF3111" w:rsidRPr="000003B0">
        <w:rPr>
          <w:rFonts w:ascii="Palatino Linotype" w:hAnsi="Palatino Linotype" w:cs="Arial"/>
        </w:rPr>
        <w:t>la</w:t>
      </w:r>
      <w:r w:rsidR="00D730A4" w:rsidRPr="000003B0">
        <w:rPr>
          <w:rFonts w:ascii="Palatino Linotype" w:hAnsi="Palatino Linotype" w:cs="Arial"/>
        </w:rPr>
        <w:t xml:space="preserve"> </w:t>
      </w:r>
      <w:r w:rsidR="00FF3111" w:rsidRPr="000003B0">
        <w:rPr>
          <w:rFonts w:ascii="Palatino Linotype" w:hAnsi="Palatino Linotype" w:cs="Arial"/>
        </w:rPr>
        <w:t>Información</w:t>
      </w:r>
      <w:r w:rsidR="00D730A4" w:rsidRPr="000003B0">
        <w:rPr>
          <w:rFonts w:ascii="Palatino Linotype" w:hAnsi="Palatino Linotype" w:cs="Arial"/>
        </w:rPr>
        <w:t xml:space="preserve"> </w:t>
      </w:r>
      <w:r w:rsidR="00FF3111" w:rsidRPr="000003B0">
        <w:rPr>
          <w:rFonts w:ascii="Palatino Linotype" w:hAnsi="Palatino Linotype" w:cs="Arial"/>
        </w:rPr>
        <w:t>Pública</w:t>
      </w:r>
      <w:r w:rsidR="00D730A4" w:rsidRPr="000003B0">
        <w:rPr>
          <w:rFonts w:ascii="Palatino Linotype" w:hAnsi="Palatino Linotype" w:cs="Arial"/>
        </w:rPr>
        <w:t xml:space="preserve"> </w:t>
      </w:r>
      <w:r w:rsidR="00FF3111" w:rsidRPr="000003B0">
        <w:rPr>
          <w:rFonts w:ascii="Palatino Linotype" w:hAnsi="Palatino Linotype" w:cs="Arial"/>
        </w:rPr>
        <w:t>del</w:t>
      </w:r>
      <w:r w:rsidR="00D730A4" w:rsidRPr="000003B0">
        <w:rPr>
          <w:rFonts w:ascii="Palatino Linotype" w:hAnsi="Palatino Linotype" w:cs="Arial"/>
        </w:rPr>
        <w:t xml:space="preserve"> </w:t>
      </w:r>
      <w:r w:rsidR="00FF3111" w:rsidRPr="000003B0">
        <w:rPr>
          <w:rFonts w:ascii="Palatino Linotype" w:hAnsi="Palatino Linotype" w:cs="Arial"/>
        </w:rPr>
        <w:t>Estado</w:t>
      </w:r>
      <w:r w:rsidR="00D730A4" w:rsidRPr="000003B0">
        <w:rPr>
          <w:rFonts w:ascii="Palatino Linotype" w:hAnsi="Palatino Linotype" w:cs="Arial"/>
        </w:rPr>
        <w:t xml:space="preserve"> </w:t>
      </w:r>
      <w:r w:rsidR="00FF3111" w:rsidRPr="000003B0">
        <w:rPr>
          <w:rFonts w:ascii="Palatino Linotype" w:hAnsi="Palatino Linotype" w:cs="Arial"/>
        </w:rPr>
        <w:t>de</w:t>
      </w:r>
      <w:r w:rsidR="00D730A4" w:rsidRPr="000003B0">
        <w:rPr>
          <w:rFonts w:ascii="Palatino Linotype" w:hAnsi="Palatino Linotype" w:cs="Arial"/>
        </w:rPr>
        <w:t xml:space="preserve"> </w:t>
      </w:r>
      <w:r w:rsidR="00FF3111" w:rsidRPr="000003B0">
        <w:rPr>
          <w:rFonts w:ascii="Palatino Linotype" w:hAnsi="Palatino Linotype" w:cs="Arial"/>
        </w:rPr>
        <w:t>México</w:t>
      </w:r>
      <w:r w:rsidR="00D730A4" w:rsidRPr="000003B0">
        <w:rPr>
          <w:rFonts w:ascii="Palatino Linotype" w:hAnsi="Palatino Linotype" w:cs="Arial"/>
        </w:rPr>
        <w:t xml:space="preserve"> </w:t>
      </w:r>
      <w:r w:rsidR="00FF3111" w:rsidRPr="000003B0">
        <w:rPr>
          <w:rFonts w:ascii="Palatino Linotype" w:hAnsi="Palatino Linotype" w:cs="Arial"/>
        </w:rPr>
        <w:t>y</w:t>
      </w:r>
      <w:r w:rsidR="00D730A4" w:rsidRPr="000003B0">
        <w:rPr>
          <w:rFonts w:ascii="Palatino Linotype" w:hAnsi="Palatino Linotype" w:cs="Arial"/>
        </w:rPr>
        <w:t xml:space="preserve"> </w:t>
      </w:r>
      <w:r w:rsidR="00FF3111" w:rsidRPr="000003B0">
        <w:rPr>
          <w:rFonts w:ascii="Palatino Linotype" w:hAnsi="Palatino Linotype" w:cs="Arial"/>
        </w:rPr>
        <w:t>Municipios</w:t>
      </w:r>
      <w:r w:rsidR="00293390" w:rsidRPr="000003B0">
        <w:rPr>
          <w:rFonts w:ascii="Palatino Linotype" w:hAnsi="Palatino Linotype" w:cs="Arial"/>
        </w:rPr>
        <w:t xml:space="preserve">; </w:t>
      </w:r>
    </w:p>
    <w:p w:rsidR="00293390" w:rsidRPr="000003B0" w:rsidRDefault="00293390" w:rsidP="00293390">
      <w:pPr>
        <w:pStyle w:val="Prrafodelista"/>
        <w:numPr>
          <w:ilvl w:val="0"/>
          <w:numId w:val="4"/>
        </w:numPr>
        <w:tabs>
          <w:tab w:val="left" w:pos="567"/>
        </w:tabs>
        <w:spacing w:before="240" w:after="240" w:line="360" w:lineRule="auto"/>
        <w:ind w:left="0" w:firstLine="0"/>
        <w:jc w:val="both"/>
        <w:rPr>
          <w:rFonts w:ascii="Palatino Linotype" w:hAnsi="Palatino Linotype"/>
        </w:rPr>
      </w:pPr>
      <w:r w:rsidRPr="000003B0">
        <w:rPr>
          <w:rFonts w:ascii="Palatino Linotype" w:hAnsi="Palatino Linotype" w:cs="Arial"/>
        </w:rPr>
        <w:t xml:space="preserve">En fecha </w:t>
      </w:r>
      <w:r w:rsidR="00A00F21" w:rsidRPr="000003B0">
        <w:rPr>
          <w:rFonts w:ascii="Palatino Linotype" w:hAnsi="Palatino Linotype" w:cs="Arial"/>
        </w:rPr>
        <w:t xml:space="preserve">veintiséis de abril </w:t>
      </w:r>
      <w:r w:rsidRPr="000003B0">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0003B0"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003B0">
        <w:rPr>
          <w:rFonts w:ascii="Palatino Linotype" w:hAnsi="Palatino Linotype"/>
          <w:b/>
          <w:bCs/>
          <w:spacing w:val="60"/>
          <w:sz w:val="28"/>
        </w:rPr>
        <w:t>CONSIDERANDO</w:t>
      </w:r>
    </w:p>
    <w:p w:rsidR="00BE201E" w:rsidRPr="000003B0"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003B0">
        <w:rPr>
          <w:rFonts w:ascii="Palatino Linotype" w:hAnsi="Palatino Linotype"/>
          <w:b/>
        </w:rPr>
        <w:t>Competencia</w:t>
      </w:r>
      <w:r w:rsidRPr="000003B0">
        <w:rPr>
          <w:rFonts w:ascii="Palatino Linotype" w:hAnsi="Palatino Linotype"/>
        </w:rPr>
        <w:t>.</w:t>
      </w:r>
      <w:r w:rsidR="00D730A4" w:rsidRPr="000003B0">
        <w:rPr>
          <w:rFonts w:ascii="Palatino Linotype" w:hAnsi="Palatino Linotype"/>
          <w:b/>
        </w:rPr>
        <w:t xml:space="preserve"> </w:t>
      </w:r>
      <w:r w:rsidR="00BE201E" w:rsidRPr="000003B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E201E" w:rsidRPr="000003B0">
        <w:rPr>
          <w:rFonts w:ascii="Palatino Linotype" w:hAnsi="Palatino Linotype"/>
        </w:rPr>
        <w:lastRenderedPageBreak/>
        <w:t>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003B0">
        <w:rPr>
          <w:rFonts w:ascii="Palatino Linotype" w:hAnsi="Palatino Linotype" w:cs="Arial"/>
        </w:rPr>
        <w:t>.</w:t>
      </w:r>
    </w:p>
    <w:p w:rsidR="00F62C23" w:rsidRPr="000003B0"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003B0">
        <w:rPr>
          <w:rFonts w:ascii="Palatino Linotype" w:hAnsi="Palatino Linotype" w:cs="Arial"/>
          <w:b/>
        </w:rPr>
        <w:t xml:space="preserve"> </w:t>
      </w:r>
      <w:r w:rsidR="0034196C" w:rsidRPr="000003B0">
        <w:rPr>
          <w:rFonts w:ascii="Palatino Linotype" w:hAnsi="Palatino Linotype" w:cs="Arial"/>
          <w:b/>
        </w:rPr>
        <w:t>Interés.</w:t>
      </w:r>
      <w:r w:rsidR="00D730A4" w:rsidRPr="000003B0">
        <w:rPr>
          <w:rFonts w:ascii="Palatino Linotype" w:hAnsi="Palatino Linotype" w:cs="Arial"/>
        </w:rPr>
        <w:t xml:space="preserve"> </w:t>
      </w:r>
      <w:r w:rsidR="0034196C" w:rsidRPr="000003B0">
        <w:rPr>
          <w:rFonts w:ascii="Palatino Linotype" w:hAnsi="Palatino Linotype" w:cs="Arial"/>
        </w:rPr>
        <w:t>El</w:t>
      </w:r>
      <w:r w:rsidR="00D730A4" w:rsidRPr="000003B0">
        <w:rPr>
          <w:rFonts w:ascii="Palatino Linotype" w:hAnsi="Palatino Linotype" w:cs="Arial"/>
        </w:rPr>
        <w:t xml:space="preserve"> </w:t>
      </w:r>
      <w:r w:rsidR="0034196C" w:rsidRPr="000003B0">
        <w:rPr>
          <w:rFonts w:ascii="Palatino Linotype" w:hAnsi="Palatino Linotype"/>
        </w:rPr>
        <w:t>recurso</w:t>
      </w:r>
      <w:r w:rsidR="00D730A4" w:rsidRPr="000003B0">
        <w:rPr>
          <w:rFonts w:ascii="Palatino Linotype" w:hAnsi="Palatino Linotype" w:cs="Arial"/>
        </w:rPr>
        <w:t xml:space="preserve"> </w:t>
      </w:r>
      <w:r w:rsidR="0034196C" w:rsidRPr="000003B0">
        <w:rPr>
          <w:rFonts w:ascii="Palatino Linotype" w:hAnsi="Palatino Linotype" w:cs="Arial"/>
        </w:rPr>
        <w:t>de</w:t>
      </w:r>
      <w:r w:rsidR="00D730A4" w:rsidRPr="000003B0">
        <w:rPr>
          <w:rFonts w:ascii="Palatino Linotype" w:hAnsi="Palatino Linotype" w:cs="Arial"/>
        </w:rPr>
        <w:t xml:space="preserve"> </w:t>
      </w:r>
      <w:r w:rsidR="0034196C" w:rsidRPr="000003B0">
        <w:rPr>
          <w:rFonts w:ascii="Palatino Linotype" w:hAnsi="Palatino Linotype" w:cs="Arial"/>
        </w:rPr>
        <w:t>revisión</w:t>
      </w:r>
      <w:r w:rsidR="00D730A4" w:rsidRPr="000003B0">
        <w:rPr>
          <w:rFonts w:ascii="Palatino Linotype" w:hAnsi="Palatino Linotype" w:cs="Arial"/>
        </w:rPr>
        <w:t xml:space="preserve"> </w:t>
      </w:r>
      <w:r w:rsidR="0034196C" w:rsidRPr="000003B0">
        <w:rPr>
          <w:rFonts w:ascii="Palatino Linotype" w:hAnsi="Palatino Linotype" w:cs="Arial"/>
        </w:rPr>
        <w:t>fue</w:t>
      </w:r>
      <w:r w:rsidR="00D730A4" w:rsidRPr="000003B0">
        <w:rPr>
          <w:rFonts w:ascii="Palatino Linotype" w:hAnsi="Palatino Linotype" w:cs="Arial"/>
        </w:rPr>
        <w:t xml:space="preserve"> </w:t>
      </w:r>
      <w:r w:rsidR="0034196C" w:rsidRPr="000003B0">
        <w:rPr>
          <w:rFonts w:ascii="Palatino Linotype" w:hAnsi="Palatino Linotype"/>
        </w:rPr>
        <w:t>interpuesto</w:t>
      </w:r>
      <w:r w:rsidR="00D730A4" w:rsidRPr="000003B0">
        <w:rPr>
          <w:rFonts w:ascii="Palatino Linotype" w:hAnsi="Palatino Linotype" w:cs="Arial"/>
        </w:rPr>
        <w:t xml:space="preserve"> </w:t>
      </w:r>
      <w:r w:rsidR="0034196C" w:rsidRPr="000003B0">
        <w:rPr>
          <w:rFonts w:ascii="Palatino Linotype" w:hAnsi="Palatino Linotype" w:cs="Arial"/>
        </w:rPr>
        <w:t>por</w:t>
      </w:r>
      <w:r w:rsidR="00D730A4" w:rsidRPr="000003B0">
        <w:rPr>
          <w:rFonts w:ascii="Palatino Linotype" w:hAnsi="Palatino Linotype" w:cs="Arial"/>
        </w:rPr>
        <w:t xml:space="preserve"> </w:t>
      </w:r>
      <w:r w:rsidR="0034196C" w:rsidRPr="000003B0">
        <w:rPr>
          <w:rFonts w:ascii="Palatino Linotype" w:hAnsi="Palatino Linotype" w:cs="Arial"/>
        </w:rPr>
        <w:t>parte</w:t>
      </w:r>
      <w:r w:rsidR="00D730A4" w:rsidRPr="000003B0">
        <w:rPr>
          <w:rFonts w:ascii="Palatino Linotype" w:hAnsi="Palatino Linotype" w:cs="Arial"/>
        </w:rPr>
        <w:t xml:space="preserve"> </w:t>
      </w:r>
      <w:r w:rsidR="0034196C" w:rsidRPr="000003B0">
        <w:rPr>
          <w:rFonts w:ascii="Palatino Linotype" w:hAnsi="Palatino Linotype" w:cs="Arial"/>
        </w:rPr>
        <w:t>legítima</w:t>
      </w:r>
      <w:r w:rsidR="00D730A4" w:rsidRPr="000003B0">
        <w:rPr>
          <w:rFonts w:ascii="Palatino Linotype" w:hAnsi="Palatino Linotype" w:cs="Arial"/>
        </w:rPr>
        <w:t xml:space="preserve"> </w:t>
      </w:r>
      <w:r w:rsidR="0034196C" w:rsidRPr="000003B0">
        <w:rPr>
          <w:rFonts w:ascii="Palatino Linotype" w:hAnsi="Palatino Linotype" w:cs="Arial"/>
        </w:rPr>
        <w:t>en</w:t>
      </w:r>
      <w:r w:rsidR="00D730A4" w:rsidRPr="000003B0">
        <w:rPr>
          <w:rFonts w:ascii="Palatino Linotype" w:hAnsi="Palatino Linotype" w:cs="Arial"/>
        </w:rPr>
        <w:t xml:space="preserve"> </w:t>
      </w:r>
      <w:r w:rsidR="0034196C" w:rsidRPr="000003B0">
        <w:rPr>
          <w:rFonts w:ascii="Palatino Linotype" w:hAnsi="Palatino Linotype" w:cs="Arial"/>
        </w:rPr>
        <w:t>atención</w:t>
      </w:r>
      <w:r w:rsidR="00D730A4" w:rsidRPr="000003B0">
        <w:rPr>
          <w:rFonts w:ascii="Palatino Linotype" w:hAnsi="Palatino Linotype" w:cs="Arial"/>
        </w:rPr>
        <w:t xml:space="preserve"> </w:t>
      </w:r>
      <w:r w:rsidR="0034196C" w:rsidRPr="000003B0">
        <w:rPr>
          <w:rFonts w:ascii="Palatino Linotype" w:hAnsi="Palatino Linotype" w:cs="Arial"/>
        </w:rPr>
        <w:t>a</w:t>
      </w:r>
      <w:r w:rsidR="00D730A4" w:rsidRPr="000003B0">
        <w:rPr>
          <w:rFonts w:ascii="Palatino Linotype" w:hAnsi="Palatino Linotype" w:cs="Arial"/>
        </w:rPr>
        <w:t xml:space="preserve"> </w:t>
      </w:r>
      <w:r w:rsidR="0034196C" w:rsidRPr="000003B0">
        <w:rPr>
          <w:rFonts w:ascii="Palatino Linotype" w:hAnsi="Palatino Linotype" w:cs="Arial"/>
        </w:rPr>
        <w:t>que</w:t>
      </w:r>
      <w:r w:rsidR="00D730A4" w:rsidRPr="000003B0">
        <w:rPr>
          <w:rFonts w:ascii="Palatino Linotype" w:hAnsi="Palatino Linotype" w:cs="Arial"/>
        </w:rPr>
        <w:t xml:space="preserve"> </w:t>
      </w:r>
      <w:r w:rsidR="0034196C" w:rsidRPr="000003B0">
        <w:rPr>
          <w:rFonts w:ascii="Palatino Linotype" w:hAnsi="Palatino Linotype" w:cs="Arial"/>
        </w:rPr>
        <w:t>fue</w:t>
      </w:r>
      <w:r w:rsidR="00D730A4" w:rsidRPr="000003B0">
        <w:rPr>
          <w:rFonts w:ascii="Palatino Linotype" w:hAnsi="Palatino Linotype" w:cs="Arial"/>
        </w:rPr>
        <w:t xml:space="preserve"> </w:t>
      </w:r>
      <w:r w:rsidR="0034196C" w:rsidRPr="000003B0">
        <w:rPr>
          <w:rFonts w:ascii="Palatino Linotype" w:hAnsi="Palatino Linotype"/>
        </w:rPr>
        <w:t>presentado</w:t>
      </w:r>
      <w:r w:rsidR="00D730A4" w:rsidRPr="000003B0">
        <w:rPr>
          <w:rFonts w:ascii="Palatino Linotype" w:hAnsi="Palatino Linotype" w:cs="Arial"/>
        </w:rPr>
        <w:t xml:space="preserve"> </w:t>
      </w:r>
      <w:r w:rsidR="0034196C" w:rsidRPr="000003B0">
        <w:rPr>
          <w:rFonts w:ascii="Palatino Linotype" w:hAnsi="Palatino Linotype" w:cs="Arial"/>
        </w:rPr>
        <w:t>por</w:t>
      </w:r>
      <w:r w:rsidR="00D730A4" w:rsidRPr="000003B0">
        <w:rPr>
          <w:rFonts w:ascii="Palatino Linotype" w:hAnsi="Palatino Linotype" w:cs="Arial"/>
        </w:rPr>
        <w:t xml:space="preserve"> </w:t>
      </w:r>
      <w:r w:rsidR="00725C75" w:rsidRPr="000003B0">
        <w:rPr>
          <w:rFonts w:ascii="Palatino Linotype" w:hAnsi="Palatino Linotype" w:cs="Arial"/>
          <w:b/>
        </w:rPr>
        <w:t>EL</w:t>
      </w:r>
      <w:r w:rsidR="004145A2" w:rsidRPr="000003B0">
        <w:rPr>
          <w:rFonts w:ascii="Palatino Linotype" w:hAnsi="Palatino Linotype" w:cs="Arial"/>
          <w:b/>
        </w:rPr>
        <w:t xml:space="preserve"> </w:t>
      </w:r>
      <w:r w:rsidR="00D83B69" w:rsidRPr="000003B0">
        <w:rPr>
          <w:rFonts w:ascii="Palatino Linotype" w:hAnsi="Palatino Linotype" w:cs="Arial"/>
          <w:b/>
        </w:rPr>
        <w:t>RECURRENTE</w:t>
      </w:r>
      <w:r w:rsidR="0034196C" w:rsidRPr="000003B0">
        <w:rPr>
          <w:rFonts w:ascii="Palatino Linotype" w:hAnsi="Palatino Linotype" w:cs="Arial"/>
          <w:snapToGrid w:val="0"/>
        </w:rPr>
        <w:t>,</w:t>
      </w:r>
      <w:r w:rsidR="00D730A4" w:rsidRPr="000003B0">
        <w:rPr>
          <w:rFonts w:ascii="Palatino Linotype" w:hAnsi="Palatino Linotype" w:cs="Arial"/>
          <w:snapToGrid w:val="0"/>
        </w:rPr>
        <w:t xml:space="preserve"> </w:t>
      </w:r>
      <w:r w:rsidR="0034196C" w:rsidRPr="000003B0">
        <w:rPr>
          <w:rFonts w:ascii="Palatino Linotype" w:hAnsi="Palatino Linotype" w:cs="Arial"/>
        </w:rPr>
        <w:t>quien</w:t>
      </w:r>
      <w:r w:rsidR="00D730A4" w:rsidRPr="000003B0">
        <w:rPr>
          <w:rFonts w:ascii="Palatino Linotype" w:hAnsi="Palatino Linotype" w:cs="Arial"/>
          <w:snapToGrid w:val="0"/>
        </w:rPr>
        <w:t xml:space="preserve"> </w:t>
      </w:r>
      <w:r w:rsidR="0034196C" w:rsidRPr="000003B0">
        <w:rPr>
          <w:rFonts w:ascii="Palatino Linotype" w:hAnsi="Palatino Linotype"/>
        </w:rPr>
        <w:t>formuló</w:t>
      </w:r>
      <w:r w:rsidR="00D730A4" w:rsidRPr="000003B0">
        <w:rPr>
          <w:rFonts w:ascii="Palatino Linotype" w:hAnsi="Palatino Linotype" w:cs="Arial"/>
          <w:snapToGrid w:val="0"/>
        </w:rPr>
        <w:t xml:space="preserve"> </w:t>
      </w:r>
      <w:r w:rsidR="0034196C" w:rsidRPr="000003B0">
        <w:rPr>
          <w:rFonts w:ascii="Palatino Linotype" w:hAnsi="Palatino Linotype" w:cs="Arial"/>
          <w:snapToGrid w:val="0"/>
        </w:rPr>
        <w:t>la</w:t>
      </w:r>
      <w:r w:rsidR="00D730A4" w:rsidRPr="000003B0">
        <w:rPr>
          <w:rFonts w:ascii="Palatino Linotype" w:hAnsi="Palatino Linotype" w:cs="Arial"/>
          <w:snapToGrid w:val="0"/>
        </w:rPr>
        <w:t xml:space="preserve"> </w:t>
      </w:r>
      <w:r w:rsidR="0034196C" w:rsidRPr="000003B0">
        <w:rPr>
          <w:rFonts w:ascii="Palatino Linotype" w:hAnsi="Palatino Linotype" w:cs="Arial"/>
        </w:rPr>
        <w:t>solicitud</w:t>
      </w:r>
      <w:r w:rsidR="00D730A4" w:rsidRPr="000003B0">
        <w:rPr>
          <w:rFonts w:ascii="Palatino Linotype" w:hAnsi="Palatino Linotype" w:cs="Arial"/>
          <w:snapToGrid w:val="0"/>
        </w:rPr>
        <w:t xml:space="preserve"> </w:t>
      </w:r>
      <w:r w:rsidR="0034196C" w:rsidRPr="000003B0">
        <w:rPr>
          <w:rFonts w:ascii="Palatino Linotype" w:hAnsi="Palatino Linotype" w:cs="Arial"/>
          <w:snapToGrid w:val="0"/>
        </w:rPr>
        <w:t>de</w:t>
      </w:r>
      <w:r w:rsidR="00D730A4" w:rsidRPr="000003B0">
        <w:rPr>
          <w:rFonts w:ascii="Palatino Linotype" w:hAnsi="Palatino Linotype" w:cs="Arial"/>
          <w:snapToGrid w:val="0"/>
        </w:rPr>
        <w:t xml:space="preserve"> </w:t>
      </w:r>
      <w:r w:rsidR="0034196C" w:rsidRPr="000003B0">
        <w:rPr>
          <w:rFonts w:ascii="Palatino Linotype" w:hAnsi="Palatino Linotype" w:cs="Arial"/>
          <w:snapToGrid w:val="0"/>
        </w:rPr>
        <w:t>información</w:t>
      </w:r>
      <w:r w:rsidR="00D730A4" w:rsidRPr="000003B0">
        <w:rPr>
          <w:rFonts w:ascii="Palatino Linotype" w:hAnsi="Palatino Linotype" w:cs="Arial"/>
          <w:snapToGrid w:val="0"/>
        </w:rPr>
        <w:t xml:space="preserve"> </w:t>
      </w:r>
      <w:r w:rsidR="0034196C" w:rsidRPr="000003B0">
        <w:rPr>
          <w:rFonts w:ascii="Palatino Linotype" w:hAnsi="Palatino Linotype" w:cs="Arial"/>
          <w:snapToGrid w:val="0"/>
        </w:rPr>
        <w:t>pública</w:t>
      </w:r>
      <w:r w:rsidR="00D730A4" w:rsidRPr="000003B0">
        <w:rPr>
          <w:rFonts w:ascii="Palatino Linotype" w:hAnsi="Palatino Linotype" w:cs="Arial"/>
          <w:snapToGrid w:val="0"/>
        </w:rPr>
        <w:t xml:space="preserve"> </w:t>
      </w:r>
      <w:r w:rsidR="0034196C" w:rsidRPr="000003B0">
        <w:rPr>
          <w:rFonts w:ascii="Palatino Linotype" w:hAnsi="Palatino Linotype"/>
        </w:rPr>
        <w:t>número</w:t>
      </w:r>
      <w:r w:rsidR="00725C75" w:rsidRPr="000003B0">
        <w:rPr>
          <w:rFonts w:ascii="Verdana" w:hAnsi="Verdana"/>
          <w:b/>
          <w:bCs/>
          <w:color w:val="FF0000"/>
        </w:rPr>
        <w:t xml:space="preserve"> </w:t>
      </w:r>
      <w:r w:rsidR="00725C75" w:rsidRPr="000003B0">
        <w:rPr>
          <w:rFonts w:ascii="Palatino Linotype" w:hAnsi="Palatino Linotype"/>
          <w:b/>
          <w:bCs/>
        </w:rPr>
        <w:t>00021/CAPULHUA/IP/2019</w:t>
      </w:r>
      <w:r w:rsidR="00EA417F" w:rsidRPr="000003B0">
        <w:rPr>
          <w:rFonts w:ascii="Palatino Linotype" w:hAnsi="Palatino Linotype" w:cs="Arial"/>
          <w:b/>
          <w:bCs/>
          <w:snapToGrid w:val="0"/>
        </w:rPr>
        <w:t>.</w:t>
      </w:r>
    </w:p>
    <w:p w:rsidR="00B97199" w:rsidRPr="000003B0"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003B0">
        <w:rPr>
          <w:rFonts w:ascii="Palatino Linotype" w:hAnsi="Palatino Linotype" w:cs="Arial"/>
          <w:b/>
        </w:rPr>
        <w:t>Oportunidad.</w:t>
      </w:r>
      <w:r w:rsidR="00D730A4" w:rsidRPr="000003B0">
        <w:rPr>
          <w:rFonts w:ascii="Palatino Linotype" w:hAnsi="Palatino Linotype" w:cs="Arial"/>
          <w:b/>
        </w:rPr>
        <w:t xml:space="preserve"> </w:t>
      </w:r>
      <w:r w:rsidR="00B97199" w:rsidRPr="000003B0">
        <w:rPr>
          <w:rFonts w:ascii="Palatino Linotype" w:hAnsi="Palatino Linotype" w:cs="Arial"/>
        </w:rPr>
        <w:t xml:space="preserve">El recurso de revisión fue interpuesto dentro del plazo de quince días hábiles, contados a partir del día siguiente al en que </w:t>
      </w:r>
      <w:r w:rsidR="00725C75" w:rsidRPr="000003B0">
        <w:rPr>
          <w:rFonts w:ascii="Palatino Linotype" w:hAnsi="Palatino Linotype" w:cs="Arial"/>
          <w:b/>
        </w:rPr>
        <w:t>EL</w:t>
      </w:r>
      <w:r w:rsidR="004145A2" w:rsidRPr="000003B0">
        <w:rPr>
          <w:rFonts w:ascii="Palatino Linotype" w:hAnsi="Palatino Linotype" w:cs="Arial"/>
          <w:b/>
        </w:rPr>
        <w:t xml:space="preserve"> </w:t>
      </w:r>
      <w:r w:rsidR="00B97199" w:rsidRPr="000003B0">
        <w:rPr>
          <w:rFonts w:ascii="Palatino Linotype" w:hAnsi="Palatino Linotype" w:cs="Arial"/>
          <w:b/>
        </w:rPr>
        <w:t xml:space="preserve">RECURRENTE </w:t>
      </w:r>
      <w:r w:rsidR="00B97199" w:rsidRPr="000003B0">
        <w:rPr>
          <w:rFonts w:ascii="Palatino Linotype" w:hAnsi="Palatino Linotype" w:cs="Arial"/>
        </w:rPr>
        <w:t>tuvo conocimi</w:t>
      </w:r>
      <w:r w:rsidR="00D84381" w:rsidRPr="000003B0">
        <w:rPr>
          <w:rFonts w:ascii="Palatino Linotype" w:hAnsi="Palatino Linotype" w:cs="Arial"/>
        </w:rPr>
        <w:t xml:space="preserve">ento de la respuesta impugnada; tal y como, </w:t>
      </w:r>
      <w:r w:rsidR="00B97199" w:rsidRPr="000003B0">
        <w:rPr>
          <w:rFonts w:ascii="Palatino Linotype" w:hAnsi="Palatino Linotype" w:cs="Arial"/>
        </w:rPr>
        <w:t>lo prevé el artículo 178 de la Ley de Transparencia y Acceso a la Información Pública del Estado de México y Municipios, que establece:</w:t>
      </w:r>
    </w:p>
    <w:p w:rsidR="00B97199" w:rsidRPr="000003B0" w:rsidRDefault="00B97199" w:rsidP="00106B09">
      <w:pPr>
        <w:ind w:left="720" w:right="709"/>
        <w:jc w:val="both"/>
        <w:rPr>
          <w:rFonts w:ascii="Palatino Linotype" w:hAnsi="Palatino Linotype" w:cs="Arial"/>
          <w:i/>
          <w:sz w:val="22"/>
        </w:rPr>
      </w:pPr>
      <w:r w:rsidRPr="000003B0">
        <w:rPr>
          <w:rFonts w:ascii="Palatino Linotype" w:hAnsi="Palatino Linotype" w:cs="Arial"/>
          <w:i/>
          <w:sz w:val="22"/>
        </w:rPr>
        <w:t>“</w:t>
      </w:r>
      <w:r w:rsidRPr="000003B0">
        <w:rPr>
          <w:rFonts w:ascii="Palatino Linotype" w:hAnsi="Palatino Linotype" w:cs="Arial"/>
          <w:b/>
          <w:i/>
          <w:sz w:val="22"/>
        </w:rPr>
        <w:t>Artículo 178.</w:t>
      </w:r>
      <w:r w:rsidRPr="000003B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003B0" w:rsidRDefault="00B97199" w:rsidP="00106B09">
      <w:pPr>
        <w:ind w:left="720" w:right="709"/>
        <w:jc w:val="both"/>
        <w:rPr>
          <w:rFonts w:ascii="Palatino Linotype" w:hAnsi="Palatino Linotype" w:cs="Arial"/>
          <w:i/>
          <w:sz w:val="22"/>
        </w:rPr>
      </w:pPr>
      <w:r w:rsidRPr="000003B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93390" w:rsidRPr="000003B0" w:rsidRDefault="00293390" w:rsidP="00106B09">
      <w:pPr>
        <w:ind w:left="720" w:right="709"/>
        <w:jc w:val="both"/>
        <w:rPr>
          <w:rFonts w:ascii="Palatino Linotype" w:hAnsi="Palatino Linotype" w:cs="Arial"/>
          <w:i/>
          <w:sz w:val="22"/>
        </w:rPr>
      </w:pPr>
    </w:p>
    <w:p w:rsidR="00B97199" w:rsidRPr="000003B0" w:rsidRDefault="00B97199" w:rsidP="00106B09">
      <w:pPr>
        <w:ind w:left="720" w:right="709"/>
        <w:jc w:val="both"/>
        <w:rPr>
          <w:rFonts w:ascii="Palatino Linotype" w:hAnsi="Palatino Linotype" w:cs="Arial"/>
          <w:i/>
          <w:sz w:val="22"/>
        </w:rPr>
      </w:pPr>
      <w:r w:rsidRPr="000003B0">
        <w:rPr>
          <w:rFonts w:ascii="Palatino Linotype" w:hAnsi="Palatino Linotype" w:cs="Arial"/>
          <w:i/>
          <w:sz w:val="22"/>
        </w:rPr>
        <w:t xml:space="preserve">En el caso de que se interponga ante la Unidad de Transparencia, ésta deberá remitir el recurso de revisión al Instituto a más tardar al día </w:t>
      </w:r>
      <w:r w:rsidRPr="000003B0">
        <w:rPr>
          <w:rFonts w:ascii="Palatino Linotype" w:hAnsi="Palatino Linotype" w:cs="Arial"/>
          <w:i/>
          <w:sz w:val="22"/>
          <w:lang w:eastAsia="es-MX"/>
        </w:rPr>
        <w:t>siguiente</w:t>
      </w:r>
      <w:r w:rsidRPr="000003B0">
        <w:rPr>
          <w:rFonts w:ascii="Palatino Linotype" w:hAnsi="Palatino Linotype" w:cs="Arial"/>
          <w:i/>
          <w:sz w:val="22"/>
        </w:rPr>
        <w:t xml:space="preserve"> de haberlo recibido.”</w:t>
      </w:r>
    </w:p>
    <w:p w:rsidR="00B97199" w:rsidRPr="000003B0" w:rsidRDefault="00B97199" w:rsidP="004911E9">
      <w:pPr>
        <w:spacing w:before="240" w:after="100" w:afterAutospacing="1" w:line="360" w:lineRule="auto"/>
        <w:jc w:val="both"/>
        <w:rPr>
          <w:rFonts w:ascii="Palatino Linotype" w:hAnsi="Palatino Linotype" w:cs="Arial"/>
        </w:rPr>
      </w:pPr>
      <w:r w:rsidRPr="000003B0">
        <w:rPr>
          <w:rFonts w:ascii="Palatino Linotype" w:hAnsi="Palatino Linotype" w:cs="Arial"/>
        </w:rPr>
        <w:lastRenderedPageBreak/>
        <w:t xml:space="preserve">En esa tesitura, atendiendo a que </w:t>
      </w:r>
      <w:r w:rsidRPr="000003B0">
        <w:rPr>
          <w:rFonts w:ascii="Palatino Linotype" w:hAnsi="Palatino Linotype" w:cs="Arial"/>
          <w:b/>
        </w:rPr>
        <w:t>EL SUJETO OBLIGADO</w:t>
      </w:r>
      <w:r w:rsidRPr="000003B0">
        <w:rPr>
          <w:rFonts w:ascii="Palatino Linotype" w:hAnsi="Palatino Linotype" w:cs="Arial"/>
        </w:rPr>
        <w:t xml:space="preserve"> notificó la respuesta a la solicitud de acceso a la información pública el día</w:t>
      </w:r>
      <w:r w:rsidRPr="000003B0">
        <w:rPr>
          <w:rFonts w:ascii="Palatino Linotype" w:hAnsi="Palatino Linotype" w:cs="Arial"/>
          <w:b/>
        </w:rPr>
        <w:t xml:space="preserve"> </w:t>
      </w:r>
      <w:r w:rsidR="00725C75" w:rsidRPr="000003B0">
        <w:rPr>
          <w:rFonts w:ascii="Palatino Linotype" w:hAnsi="Palatino Linotype" w:cs="Arial"/>
          <w:b/>
        </w:rPr>
        <w:t xml:space="preserve">veintiocho de febrero </w:t>
      </w:r>
      <w:r w:rsidRPr="000003B0">
        <w:rPr>
          <w:rFonts w:ascii="Palatino Linotype" w:hAnsi="Palatino Linotype" w:cs="Arial"/>
          <w:b/>
        </w:rPr>
        <w:t>de dos mil diecinueve</w:t>
      </w:r>
      <w:r w:rsidRPr="000003B0">
        <w:rPr>
          <w:rFonts w:ascii="Palatino Linotype" w:hAnsi="Palatino Linotype" w:cs="Arial"/>
        </w:rPr>
        <w:t>; así, el plazo de quince días hábiles que el artículo 178 de la Ley de la materia otorga a</w:t>
      </w:r>
      <w:r w:rsidR="00F62C23" w:rsidRPr="000003B0">
        <w:rPr>
          <w:rFonts w:ascii="Palatino Linotype" w:hAnsi="Palatino Linotype" w:cs="Arial"/>
        </w:rPr>
        <w:t xml:space="preserve"> </w:t>
      </w:r>
      <w:r w:rsidR="00725C75" w:rsidRPr="000003B0">
        <w:rPr>
          <w:rFonts w:ascii="Palatino Linotype" w:hAnsi="Palatino Linotype" w:cs="Arial"/>
          <w:b/>
        </w:rPr>
        <w:t>EL</w:t>
      </w:r>
      <w:r w:rsidRPr="000003B0">
        <w:rPr>
          <w:rFonts w:ascii="Palatino Linotype" w:hAnsi="Palatino Linotype" w:cs="Arial"/>
          <w:b/>
        </w:rPr>
        <w:t xml:space="preserve"> RECURRENTE</w:t>
      </w:r>
      <w:r w:rsidRPr="000003B0">
        <w:rPr>
          <w:rFonts w:ascii="Palatino Linotype" w:hAnsi="Palatino Linotype" w:cs="Arial"/>
        </w:rPr>
        <w:t xml:space="preserve"> para presentar el respectivo recurso de revisión, transcurrió del </w:t>
      </w:r>
      <w:r w:rsidR="00725C75" w:rsidRPr="000003B0">
        <w:rPr>
          <w:rFonts w:ascii="Palatino Linotype" w:hAnsi="Palatino Linotype" w:cs="Arial"/>
          <w:b/>
        </w:rPr>
        <w:t xml:space="preserve">cuatro al veinticinco </w:t>
      </w:r>
      <w:r w:rsidR="00805609" w:rsidRPr="000003B0">
        <w:rPr>
          <w:rFonts w:ascii="Palatino Linotype" w:hAnsi="Palatino Linotype" w:cs="Arial"/>
          <w:b/>
        </w:rPr>
        <w:t>de marzo</w:t>
      </w:r>
      <w:r w:rsidRPr="000003B0">
        <w:rPr>
          <w:rFonts w:ascii="Palatino Linotype" w:hAnsi="Palatino Linotype" w:cs="Arial"/>
          <w:b/>
        </w:rPr>
        <w:t xml:space="preserve"> de dos mil diecinueve</w:t>
      </w:r>
      <w:r w:rsidRPr="000003B0">
        <w:rPr>
          <w:rFonts w:ascii="Palatino Linotype" w:hAnsi="Palatino Linotype" w:cs="Arial"/>
        </w:rPr>
        <w:t>, sin contemplar en el cómputo</w:t>
      </w:r>
      <w:r w:rsidR="00A55A6B" w:rsidRPr="000003B0">
        <w:rPr>
          <w:rFonts w:ascii="Palatino Linotype" w:hAnsi="Palatino Linotype" w:cs="Arial"/>
        </w:rPr>
        <w:t xml:space="preserve"> el</w:t>
      </w:r>
      <w:r w:rsidRPr="000003B0">
        <w:rPr>
          <w:rFonts w:ascii="Palatino Linotype" w:hAnsi="Palatino Linotype" w:cs="Arial"/>
        </w:rPr>
        <w:t xml:space="preserve"> </w:t>
      </w:r>
      <w:r w:rsidR="00725C75" w:rsidRPr="000003B0">
        <w:rPr>
          <w:rFonts w:ascii="Palatino Linotype" w:hAnsi="Palatino Linotype" w:cs="Arial"/>
        </w:rPr>
        <w:t xml:space="preserve">dos, tres, </w:t>
      </w:r>
      <w:r w:rsidR="00A55A6B" w:rsidRPr="000003B0">
        <w:rPr>
          <w:rFonts w:ascii="Palatino Linotype" w:hAnsi="Palatino Linotype" w:cs="Arial"/>
        </w:rPr>
        <w:t xml:space="preserve">nueve, </w:t>
      </w:r>
      <w:r w:rsidR="00805609" w:rsidRPr="000003B0">
        <w:rPr>
          <w:rFonts w:ascii="Palatino Linotype" w:hAnsi="Palatino Linotype" w:cs="Arial"/>
        </w:rPr>
        <w:t>diez</w:t>
      </w:r>
      <w:r w:rsidR="00725C75" w:rsidRPr="000003B0">
        <w:rPr>
          <w:rFonts w:ascii="Palatino Linotype" w:hAnsi="Palatino Linotype" w:cs="Arial"/>
        </w:rPr>
        <w:t xml:space="preserve">, dieciséis, </w:t>
      </w:r>
      <w:r w:rsidR="00A55A6B" w:rsidRPr="000003B0">
        <w:rPr>
          <w:rFonts w:ascii="Palatino Linotype" w:hAnsi="Palatino Linotype" w:cs="Arial"/>
        </w:rPr>
        <w:t>diecisiete</w:t>
      </w:r>
      <w:r w:rsidR="00725C75" w:rsidRPr="000003B0">
        <w:rPr>
          <w:rFonts w:ascii="Palatino Linotype" w:hAnsi="Palatino Linotype" w:cs="Arial"/>
        </w:rPr>
        <w:t>, veintitrés y veinticuatro</w:t>
      </w:r>
      <w:r w:rsidR="00A55A6B" w:rsidRPr="000003B0">
        <w:rPr>
          <w:rFonts w:ascii="Palatino Linotype" w:hAnsi="Palatino Linotype" w:cs="Arial"/>
        </w:rPr>
        <w:t xml:space="preserve"> </w:t>
      </w:r>
      <w:r w:rsidR="00805609" w:rsidRPr="000003B0">
        <w:rPr>
          <w:rFonts w:ascii="Palatino Linotype" w:hAnsi="Palatino Linotype" w:cs="Arial"/>
        </w:rPr>
        <w:t>de marzo</w:t>
      </w:r>
      <w:r w:rsidRPr="000003B0">
        <w:rPr>
          <w:rFonts w:ascii="Palatino Linotype" w:hAnsi="Palatino Linotype" w:cs="Arial"/>
        </w:rPr>
        <w:t xml:space="preserve"> de dos mil diecinueve, por corresponder a sábados y domingos, considerados como días inhábiles, en términos del artículo 3, fracción X de la </w:t>
      </w:r>
      <w:r w:rsidRPr="000003B0">
        <w:rPr>
          <w:rFonts w:ascii="Palatino Linotype" w:hAnsi="Palatino Linotype"/>
        </w:rPr>
        <w:t xml:space="preserve">Ley de Transparencia y Acceso a la Información Pública del Estado de México y Municipios; así como, </w:t>
      </w:r>
      <w:r w:rsidR="00725C75" w:rsidRPr="000003B0">
        <w:rPr>
          <w:rFonts w:ascii="Palatino Linotype" w:hAnsi="Palatino Linotype"/>
        </w:rPr>
        <w:t xml:space="preserve">el uno y </w:t>
      </w:r>
      <w:r w:rsidR="00A55A6B" w:rsidRPr="000003B0">
        <w:rPr>
          <w:rFonts w:ascii="Palatino Linotype" w:hAnsi="Palatino Linotype"/>
        </w:rPr>
        <w:t xml:space="preserve">dieciocho </w:t>
      </w:r>
      <w:r w:rsidR="00805609" w:rsidRPr="000003B0">
        <w:rPr>
          <w:rFonts w:ascii="Palatino Linotype" w:hAnsi="Palatino Linotype"/>
        </w:rPr>
        <w:t>de marzo</w:t>
      </w:r>
      <w:r w:rsidRPr="000003B0">
        <w:rPr>
          <w:rFonts w:ascii="Palatino Linotype" w:hAnsi="Palatino Linotype"/>
        </w:rPr>
        <w:t xml:space="preserve"> de dos mil diecinueve, por ser considerado</w:t>
      </w:r>
      <w:r w:rsidR="00725C75" w:rsidRPr="000003B0">
        <w:rPr>
          <w:rFonts w:ascii="Palatino Linotype" w:hAnsi="Palatino Linotype"/>
        </w:rPr>
        <w:t xml:space="preserve">s </w:t>
      </w:r>
      <w:r w:rsidRPr="000003B0">
        <w:rPr>
          <w:rFonts w:ascii="Palatino Linotype" w:hAnsi="Palatino Linotype"/>
        </w:rPr>
        <w:t>como suspensión de labores; de</w:t>
      </w:r>
      <w:r w:rsidRPr="000003B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805609" w:rsidRPr="000003B0">
        <w:rPr>
          <w:rFonts w:ascii="Palatino Linotype" w:hAnsi="Palatino Linotype" w:cs="Arial"/>
        </w:rPr>
        <w:t>nueve</w:t>
      </w:r>
      <w:r w:rsidRPr="000003B0">
        <w:rPr>
          <w:rFonts w:ascii="Palatino Linotype" w:hAnsi="Palatino Linotype" w:cs="Arial"/>
        </w:rPr>
        <w:t xml:space="preserve"> y enero </w:t>
      </w:r>
      <w:r w:rsidR="00805609" w:rsidRPr="000003B0">
        <w:rPr>
          <w:rFonts w:ascii="Palatino Linotype" w:hAnsi="Palatino Linotype" w:cs="Arial"/>
        </w:rPr>
        <w:t xml:space="preserve">de </w:t>
      </w:r>
      <w:r w:rsidRPr="000003B0">
        <w:rPr>
          <w:rFonts w:ascii="Palatino Linotype" w:hAnsi="Palatino Linotype" w:cs="Arial"/>
        </w:rPr>
        <w:t xml:space="preserve">dos mil </w:t>
      </w:r>
      <w:r w:rsidR="00805609" w:rsidRPr="000003B0">
        <w:rPr>
          <w:rFonts w:ascii="Palatino Linotype" w:hAnsi="Palatino Linotype" w:cs="Arial"/>
        </w:rPr>
        <w:t>veinte</w:t>
      </w:r>
      <w:r w:rsidRPr="000003B0">
        <w:rPr>
          <w:rFonts w:ascii="Palatino Linotype" w:hAnsi="Palatino Linotype" w:cs="Arial"/>
        </w:rPr>
        <w:t xml:space="preserve">, publicado en el Periódico Oficial “Gaceta del Gobierno” el </w:t>
      </w:r>
      <w:r w:rsidR="002853F5" w:rsidRPr="000003B0">
        <w:rPr>
          <w:rFonts w:ascii="Palatino Linotype" w:hAnsi="Palatino Linotype" w:cs="Arial"/>
        </w:rPr>
        <w:t>diecinueve</w:t>
      </w:r>
      <w:r w:rsidRPr="000003B0">
        <w:rPr>
          <w:rFonts w:ascii="Palatino Linotype" w:hAnsi="Palatino Linotype" w:cs="Arial"/>
        </w:rPr>
        <w:t xml:space="preserve"> de diciembre de dos mil </w:t>
      </w:r>
      <w:r w:rsidR="002853F5" w:rsidRPr="000003B0">
        <w:rPr>
          <w:rFonts w:ascii="Palatino Linotype" w:hAnsi="Palatino Linotype" w:cs="Arial"/>
        </w:rPr>
        <w:t>dieciocho</w:t>
      </w:r>
      <w:r w:rsidRPr="000003B0">
        <w:rPr>
          <w:rFonts w:ascii="Palatino Linotype" w:hAnsi="Palatino Linotype" w:cs="Arial"/>
        </w:rPr>
        <w:t>.</w:t>
      </w:r>
    </w:p>
    <w:p w:rsidR="00A55A6B" w:rsidRPr="000003B0" w:rsidRDefault="00B97199" w:rsidP="00B97199">
      <w:pPr>
        <w:spacing w:before="100" w:beforeAutospacing="1" w:after="100" w:afterAutospacing="1" w:line="360" w:lineRule="auto"/>
        <w:jc w:val="both"/>
        <w:rPr>
          <w:rFonts w:ascii="Palatino Linotype" w:hAnsi="Palatino Linotype" w:cs="Arial"/>
        </w:rPr>
      </w:pPr>
      <w:r w:rsidRPr="000003B0">
        <w:rPr>
          <w:rFonts w:ascii="Palatino Linotype" w:hAnsi="Palatino Linotype" w:cs="Arial"/>
        </w:rPr>
        <w:t xml:space="preserve">En ese tenor, si </w:t>
      </w:r>
      <w:r w:rsidR="002853F5" w:rsidRPr="000003B0">
        <w:rPr>
          <w:rFonts w:ascii="Palatino Linotype" w:hAnsi="Palatino Linotype" w:cs="Arial"/>
        </w:rPr>
        <w:t>el</w:t>
      </w:r>
      <w:r w:rsidRPr="000003B0">
        <w:rPr>
          <w:rFonts w:ascii="Palatino Linotype" w:hAnsi="Palatino Linotype" w:cs="Arial"/>
        </w:rPr>
        <w:t xml:space="preserve"> recurso de revisión que nos ocupa, se interpus</w:t>
      </w:r>
      <w:r w:rsidR="002853F5" w:rsidRPr="000003B0">
        <w:rPr>
          <w:rFonts w:ascii="Palatino Linotype" w:hAnsi="Palatino Linotype" w:cs="Arial"/>
        </w:rPr>
        <w:t>o</w:t>
      </w:r>
      <w:r w:rsidRPr="000003B0">
        <w:rPr>
          <w:rFonts w:ascii="Palatino Linotype" w:hAnsi="Palatino Linotype" w:cs="Arial"/>
        </w:rPr>
        <w:t xml:space="preserve"> el</w:t>
      </w:r>
      <w:r w:rsidR="00725C75" w:rsidRPr="000003B0">
        <w:rPr>
          <w:rFonts w:ascii="Palatino Linotype" w:hAnsi="Palatino Linotype" w:cs="Arial"/>
        </w:rPr>
        <w:t xml:space="preserve"> </w:t>
      </w:r>
      <w:r w:rsidR="00725C75" w:rsidRPr="000003B0">
        <w:rPr>
          <w:rFonts w:ascii="Palatino Linotype" w:hAnsi="Palatino Linotype" w:cs="Arial"/>
          <w:b/>
          <w:u w:val="single"/>
        </w:rPr>
        <w:t>cuatro</w:t>
      </w:r>
      <w:r w:rsidR="00A55A6B" w:rsidRPr="000003B0">
        <w:rPr>
          <w:rFonts w:ascii="Palatino Linotype" w:hAnsi="Palatino Linotype" w:cs="Arial"/>
          <w:b/>
          <w:u w:val="single"/>
        </w:rPr>
        <w:t xml:space="preserve"> </w:t>
      </w:r>
      <w:r w:rsidR="00805609" w:rsidRPr="000003B0">
        <w:rPr>
          <w:rFonts w:ascii="Palatino Linotype" w:hAnsi="Palatino Linotype" w:cs="Arial"/>
          <w:b/>
          <w:u w:val="single"/>
        </w:rPr>
        <w:t xml:space="preserve">de </w:t>
      </w:r>
      <w:r w:rsidR="00A55A6B" w:rsidRPr="000003B0">
        <w:rPr>
          <w:rFonts w:ascii="Palatino Linotype" w:hAnsi="Palatino Linotype" w:cs="Arial"/>
          <w:b/>
          <w:u w:val="single"/>
        </w:rPr>
        <w:t xml:space="preserve">marzo </w:t>
      </w:r>
      <w:r w:rsidRPr="000003B0">
        <w:rPr>
          <w:rFonts w:ascii="Palatino Linotype" w:hAnsi="Palatino Linotype" w:cs="Arial"/>
          <w:b/>
          <w:u w:val="single"/>
        </w:rPr>
        <w:t>de dos mil diecinueve</w:t>
      </w:r>
      <w:r w:rsidR="002853F5" w:rsidRPr="000003B0">
        <w:rPr>
          <w:rFonts w:ascii="Palatino Linotype" w:hAnsi="Palatino Linotype" w:cs="Arial"/>
        </w:rPr>
        <w:t>, éste</w:t>
      </w:r>
      <w:r w:rsidRPr="000003B0">
        <w:rPr>
          <w:rFonts w:ascii="Palatino Linotype" w:hAnsi="Palatino Linotype" w:cs="Arial"/>
        </w:rPr>
        <w:t xml:space="preserve"> se encuentra dentro de los márgenes temporales previstos en el precepto legal citado en el párrafo anterior y, por tanto, su interposición se considera oportuna.</w:t>
      </w:r>
    </w:p>
    <w:p w:rsidR="00725C75" w:rsidRPr="000003B0" w:rsidRDefault="00E80488" w:rsidP="0016633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0003B0">
        <w:rPr>
          <w:rFonts w:ascii="Palatino Linotype" w:hAnsi="Palatino Linotype" w:cs="Arial"/>
          <w:b/>
          <w:szCs w:val="28"/>
        </w:rPr>
        <w:t>Procedibilidad.</w:t>
      </w:r>
      <w:r w:rsidR="00166334" w:rsidRPr="000003B0">
        <w:rPr>
          <w:rFonts w:ascii="Palatino Linotype" w:hAnsi="Palatino Linotype" w:cs="Arial"/>
          <w:b/>
          <w:szCs w:val="28"/>
        </w:rPr>
        <w:t xml:space="preserve"> </w:t>
      </w:r>
      <w:r w:rsidR="00725C75" w:rsidRPr="000003B0">
        <w:rPr>
          <w:rFonts w:ascii="Palatino Linotype" w:hAnsi="Palatino Linotype" w:cs="Arial"/>
        </w:rPr>
        <w:t>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rsidR="00725C75" w:rsidRPr="000003B0" w:rsidRDefault="00725C75" w:rsidP="00725C75">
      <w:pPr>
        <w:pStyle w:val="xgmail-msolistparagraph"/>
        <w:shd w:val="clear" w:color="auto" w:fill="FFFFFF"/>
        <w:spacing w:before="0" w:beforeAutospacing="0" w:after="0" w:afterAutospacing="0" w:line="360" w:lineRule="atLeast"/>
        <w:jc w:val="both"/>
        <w:rPr>
          <w:color w:val="212121"/>
        </w:rPr>
      </w:pP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Artículo 180. </w:t>
      </w:r>
      <w:r w:rsidRPr="000003B0">
        <w:rPr>
          <w:rFonts w:ascii="Palatino Linotype" w:hAnsi="Palatino Linotype"/>
          <w:i/>
          <w:iCs/>
          <w:color w:val="212121"/>
          <w:sz w:val="22"/>
          <w:szCs w:val="22"/>
          <w:bdr w:val="none" w:sz="0" w:space="0" w:color="auto" w:frame="1"/>
          <w:lang w:eastAsia="es-MX"/>
        </w:rPr>
        <w:t>El recurso de revisión contendrá:</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 </w:t>
      </w:r>
      <w:r w:rsidRPr="000003B0">
        <w:rPr>
          <w:rFonts w:ascii="Palatino Linotype" w:hAnsi="Palatino Linotype"/>
          <w:i/>
          <w:iCs/>
          <w:color w:val="212121"/>
          <w:sz w:val="22"/>
          <w:szCs w:val="22"/>
          <w:bdr w:val="none" w:sz="0" w:space="0" w:color="auto" w:frame="1"/>
          <w:lang w:eastAsia="es-MX"/>
        </w:rPr>
        <w:t>El sujeto obligado ante la cual se presentó la solicitud;</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II. El nombre del solicitante que recurre </w:t>
      </w:r>
      <w:r w:rsidRPr="000003B0">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III. </w:t>
      </w:r>
      <w:r w:rsidRPr="000003B0">
        <w:rPr>
          <w:rFonts w:ascii="Palatino Linotype" w:hAnsi="Palatino Linotype"/>
          <w:i/>
          <w:iCs/>
          <w:color w:val="212121"/>
          <w:sz w:val="22"/>
          <w:szCs w:val="22"/>
          <w:bdr w:val="none" w:sz="0" w:space="0" w:color="auto" w:frame="1"/>
          <w:lang w:eastAsia="es-MX"/>
        </w:rPr>
        <w:t>El número de folio de respuesta de la solicitud de acceso;</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IV. </w:t>
      </w:r>
      <w:r w:rsidRPr="000003B0">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V. </w:t>
      </w:r>
      <w:r w:rsidRPr="000003B0">
        <w:rPr>
          <w:rFonts w:ascii="Palatino Linotype" w:hAnsi="Palatino Linotype"/>
          <w:i/>
          <w:iCs/>
          <w:color w:val="212121"/>
          <w:sz w:val="22"/>
          <w:szCs w:val="22"/>
          <w:bdr w:val="none" w:sz="0" w:space="0" w:color="auto" w:frame="1"/>
          <w:lang w:eastAsia="es-MX"/>
        </w:rPr>
        <w:t>El acto que se recurre;</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VI. </w:t>
      </w:r>
      <w:r w:rsidRPr="000003B0">
        <w:rPr>
          <w:rFonts w:ascii="Palatino Linotype" w:hAnsi="Palatino Linotype"/>
          <w:i/>
          <w:iCs/>
          <w:color w:val="212121"/>
          <w:sz w:val="22"/>
          <w:szCs w:val="22"/>
          <w:bdr w:val="none" w:sz="0" w:space="0" w:color="auto" w:frame="1"/>
          <w:lang w:eastAsia="es-MX"/>
        </w:rPr>
        <w:t>Las razones o motivos de inconformidad;</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VII. </w:t>
      </w:r>
      <w:r w:rsidRPr="000003B0">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VIII. </w:t>
      </w:r>
      <w:r w:rsidRPr="000003B0">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725C75" w:rsidRPr="000003B0" w:rsidRDefault="00725C75" w:rsidP="00725C75">
      <w:pPr>
        <w:shd w:val="clear" w:color="auto" w:fill="FFFFFF"/>
        <w:ind w:left="851" w:right="902"/>
        <w:jc w:val="both"/>
        <w:rPr>
          <w:color w:val="212121"/>
          <w:lang w:eastAsia="es-MX"/>
        </w:rPr>
      </w:pPr>
      <w:r w:rsidRPr="000003B0">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0003B0">
        <w:rPr>
          <w:rFonts w:ascii="Palatino Linotype" w:hAnsi="Palatino Linotype"/>
          <w:i/>
          <w:iCs/>
          <w:color w:val="212121"/>
          <w:sz w:val="22"/>
          <w:szCs w:val="22"/>
          <w:bdr w:val="none" w:sz="0" w:space="0" w:color="auto" w:frame="1"/>
          <w:lang w:eastAsia="es-MX"/>
        </w:rPr>
        <w:t>, IV, VII y VIII.</w:t>
      </w:r>
    </w:p>
    <w:p w:rsidR="00725C75" w:rsidRPr="000003B0" w:rsidRDefault="00725C75" w:rsidP="00725C75">
      <w:pPr>
        <w:shd w:val="clear" w:color="auto" w:fill="FFFFFF"/>
        <w:ind w:left="851" w:right="902"/>
        <w:jc w:val="both"/>
        <w:rPr>
          <w:rFonts w:ascii="Palatino Linotype" w:hAnsi="Palatino Linotype"/>
          <w:color w:val="212121"/>
          <w:sz w:val="22"/>
          <w:szCs w:val="22"/>
          <w:bdr w:val="none" w:sz="0" w:space="0" w:color="auto" w:frame="1"/>
          <w:lang w:eastAsia="es-MX"/>
        </w:rPr>
      </w:pPr>
      <w:r w:rsidRPr="000003B0">
        <w:rPr>
          <w:rFonts w:ascii="Palatino Linotype" w:hAnsi="Palatino Linotype"/>
          <w:color w:val="212121"/>
          <w:sz w:val="22"/>
          <w:szCs w:val="22"/>
          <w:bdr w:val="none" w:sz="0" w:space="0" w:color="auto" w:frame="1"/>
          <w:lang w:eastAsia="es-MX"/>
        </w:rPr>
        <w:t>(Énfasis añadido)</w:t>
      </w:r>
    </w:p>
    <w:p w:rsidR="00725C75" w:rsidRPr="000003B0" w:rsidRDefault="00725C75" w:rsidP="00725C75">
      <w:pPr>
        <w:shd w:val="clear" w:color="auto" w:fill="FFFFFF"/>
        <w:ind w:left="851" w:right="902"/>
        <w:jc w:val="both"/>
        <w:rPr>
          <w:color w:val="212121"/>
          <w:lang w:eastAsia="es-MX"/>
        </w:rPr>
      </w:pPr>
    </w:p>
    <w:p w:rsidR="00725C75" w:rsidRPr="000003B0" w:rsidRDefault="00725C75" w:rsidP="00725C75">
      <w:pPr>
        <w:shd w:val="clear" w:color="auto" w:fill="FFFFFF"/>
        <w:spacing w:line="360" w:lineRule="auto"/>
        <w:jc w:val="both"/>
        <w:rPr>
          <w:rFonts w:ascii="Palatino Linotype" w:hAnsi="Palatino Linotype"/>
          <w:color w:val="212121"/>
          <w:bdr w:val="none" w:sz="0" w:space="0" w:color="auto" w:frame="1"/>
          <w:lang w:eastAsia="es-MX"/>
        </w:rPr>
      </w:pPr>
      <w:r w:rsidRPr="000003B0">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0003B0">
        <w:rPr>
          <w:rFonts w:ascii="Palatino Linotype" w:hAnsi="Palatino Linotype"/>
          <w:color w:val="212121"/>
          <w:bdr w:val="none" w:sz="0" w:space="0" w:color="auto" w:frame="1"/>
          <w:lang w:eastAsia="es-MX"/>
        </w:rPr>
        <w:br/>
        <w:t>del expediente electrónico del </w:t>
      </w:r>
      <w:r w:rsidRPr="000003B0">
        <w:rPr>
          <w:rFonts w:ascii="Palatino Linotype" w:hAnsi="Palatino Linotype"/>
          <w:b/>
          <w:bCs/>
          <w:color w:val="212121"/>
          <w:bdr w:val="none" w:sz="0" w:space="0" w:color="auto" w:frame="1"/>
          <w:lang w:eastAsia="es-MX"/>
        </w:rPr>
        <w:t xml:space="preserve">SAIMEX, </w:t>
      </w:r>
      <w:r w:rsidRPr="000003B0">
        <w:rPr>
          <w:rFonts w:ascii="Palatino Linotype" w:hAnsi="Palatino Linotype"/>
          <w:color w:val="212121"/>
          <w:bdr w:val="none" w:sz="0" w:space="0" w:color="auto" w:frame="1"/>
          <w:lang w:eastAsia="es-MX"/>
        </w:rPr>
        <w:t>se desprende que la parte solicitante y ahora </w:t>
      </w:r>
      <w:r w:rsidRPr="000003B0">
        <w:rPr>
          <w:rFonts w:ascii="Palatino Linotype" w:hAnsi="Palatino Linotype"/>
          <w:b/>
          <w:bCs/>
          <w:color w:val="212121"/>
          <w:bdr w:val="none" w:sz="0" w:space="0" w:color="auto" w:frame="1"/>
          <w:lang w:eastAsia="es-MX"/>
        </w:rPr>
        <w:t>RECURRENTE</w:t>
      </w:r>
      <w:r w:rsidRPr="000003B0">
        <w:rPr>
          <w:rFonts w:ascii="Palatino Linotype" w:hAnsi="Palatino Linotype"/>
          <w:color w:val="212121"/>
          <w:bdr w:val="none" w:sz="0" w:space="0" w:color="auto" w:frame="1"/>
          <w:lang w:eastAsia="es-MX"/>
        </w:rPr>
        <w:t>, en ejercicio de su derecho de acceso a la información pública, se registró como persona física,  sin embargo utilizo como seudónimo, el nombre de un municipio de esta Entidad Federativa, ya que indicó como nombre </w:t>
      </w:r>
      <w:r w:rsidR="00166334" w:rsidRPr="000003B0">
        <w:rPr>
          <w:rFonts w:ascii="Palatino Linotype" w:hAnsi="Palatino Linotype"/>
          <w:color w:val="212121"/>
          <w:bdr w:val="none" w:sz="0" w:space="0" w:color="auto" w:frame="1"/>
          <w:lang w:eastAsia="es-MX"/>
        </w:rPr>
        <w:t>“</w:t>
      </w:r>
      <w:r w:rsidR="00166334" w:rsidRPr="000003B0">
        <w:rPr>
          <w:rFonts w:ascii="Palatino Linotype" w:hAnsi="Palatino Linotype"/>
          <w:b/>
          <w:lang w:val="es-ES_tradnl"/>
        </w:rPr>
        <w:t>QPM Capulhuac</w:t>
      </w:r>
      <w:r w:rsidR="00166334" w:rsidRPr="000003B0">
        <w:rPr>
          <w:rFonts w:ascii="Palatino Linotype" w:hAnsi="Palatino Linotype" w:cs="Arial"/>
        </w:rPr>
        <w:t>,</w:t>
      </w:r>
      <w:r w:rsidRPr="000003B0">
        <w:rPr>
          <w:rFonts w:ascii="Palatino Linotype" w:hAnsi="Palatino Linotype"/>
          <w:color w:val="212121"/>
          <w:bdr w:val="none" w:sz="0" w:space="0" w:color="auto" w:frame="1"/>
          <w:lang w:eastAsia="es-MX"/>
        </w:rPr>
        <w:t>” cubriendo únicamente los requisitos de nombre y apellido paterno, omitiendo el apellido materno; por lo que, no se tiene certeza sobre su identidad, lo que en estricto sentido, provoca que no se colmen los requisitos establecidos en el citado artículo 180 de la Ley de Transparencia.</w:t>
      </w:r>
    </w:p>
    <w:p w:rsidR="00725C75" w:rsidRPr="000003B0" w:rsidRDefault="00725C75" w:rsidP="00725C75">
      <w:pPr>
        <w:shd w:val="clear" w:color="auto" w:fill="FFFFFF"/>
        <w:spacing w:line="360" w:lineRule="auto"/>
        <w:jc w:val="both"/>
        <w:rPr>
          <w:color w:val="212121"/>
          <w:lang w:eastAsia="es-MX"/>
        </w:rPr>
      </w:pPr>
    </w:p>
    <w:p w:rsidR="00725C75" w:rsidRPr="000003B0" w:rsidRDefault="00725C75" w:rsidP="00725C75">
      <w:pPr>
        <w:shd w:val="clear" w:color="auto" w:fill="FFFFFF"/>
        <w:spacing w:line="360" w:lineRule="auto"/>
        <w:jc w:val="both"/>
        <w:rPr>
          <w:rFonts w:ascii="Palatino Linotype" w:hAnsi="Palatino Linotype"/>
          <w:color w:val="000000"/>
          <w:bdr w:val="none" w:sz="0" w:space="0" w:color="auto" w:frame="1"/>
          <w:lang w:eastAsia="es-MX"/>
        </w:rPr>
      </w:pPr>
      <w:r w:rsidRPr="000003B0">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0003B0">
        <w:rPr>
          <w:rFonts w:ascii="Palatino Linotype" w:hAnsi="Palatino Linotype"/>
          <w:color w:val="000000"/>
          <w:bdr w:val="none" w:sz="0" w:space="0" w:color="auto" w:frame="1"/>
          <w:lang w:eastAsia="es-MX"/>
        </w:rPr>
        <w:t>sin necesidad de acreditar interés alguno o justificar su utilización, de lo que se infiere que para el </w:t>
      </w:r>
      <w:r w:rsidRPr="000003B0">
        <w:rPr>
          <w:rFonts w:ascii="Palatino Linotype" w:hAnsi="Palatino Linotype"/>
          <w:color w:val="212121"/>
          <w:bdr w:val="none" w:sz="0" w:space="0" w:color="auto" w:frame="1"/>
          <w:lang w:eastAsia="es-MX"/>
        </w:rPr>
        <w:t>ejercicio</w:t>
      </w:r>
      <w:r w:rsidRPr="000003B0">
        <w:rPr>
          <w:rFonts w:ascii="Palatino Linotype" w:hAnsi="Palatino Linotype"/>
          <w:color w:val="000000"/>
          <w:bdr w:val="none" w:sz="0" w:space="0" w:color="auto" w:frame="1"/>
          <w:lang w:eastAsia="es-MX"/>
        </w:rPr>
        <w:t> del derecho de acceso a la información pública, </w:t>
      </w:r>
      <w:r w:rsidRPr="000003B0">
        <w:rPr>
          <w:rFonts w:ascii="Palatino Linotype" w:hAnsi="Palatino Linotype"/>
          <w:b/>
          <w:bCs/>
          <w:color w:val="000000"/>
          <w:bdr w:val="none" w:sz="0" w:space="0" w:color="auto" w:frame="1"/>
          <w:lang w:eastAsia="es-MX"/>
        </w:rPr>
        <w:t>el nombre no es un requisito </w:t>
      </w:r>
      <w:r w:rsidRPr="000003B0">
        <w:rPr>
          <w:rFonts w:ascii="Palatino Linotype" w:hAnsi="Palatino Linotype"/>
          <w:b/>
          <w:bCs/>
          <w:i/>
          <w:iCs/>
          <w:color w:val="000000"/>
          <w:bdr w:val="none" w:sz="0" w:space="0" w:color="auto" w:frame="1"/>
          <w:lang w:eastAsia="es-MX"/>
        </w:rPr>
        <w:t>sine qua non</w:t>
      </w:r>
      <w:r w:rsidRPr="000003B0">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25C75" w:rsidRPr="000003B0" w:rsidRDefault="00725C75" w:rsidP="00725C75">
      <w:pPr>
        <w:shd w:val="clear" w:color="auto" w:fill="FFFFFF"/>
        <w:spacing w:line="360" w:lineRule="auto"/>
        <w:jc w:val="both"/>
        <w:rPr>
          <w:color w:val="212121"/>
          <w:lang w:eastAsia="es-MX"/>
        </w:rPr>
      </w:pPr>
    </w:p>
    <w:p w:rsidR="00725C75" w:rsidRPr="000003B0" w:rsidRDefault="00725C75" w:rsidP="00725C75">
      <w:pPr>
        <w:shd w:val="clear" w:color="auto" w:fill="FFFFFF"/>
        <w:spacing w:line="360" w:lineRule="auto"/>
        <w:jc w:val="both"/>
        <w:rPr>
          <w:rFonts w:ascii="Palatino Linotype" w:hAnsi="Palatino Linotype"/>
          <w:color w:val="212121"/>
          <w:bdr w:val="none" w:sz="0" w:space="0" w:color="auto" w:frame="1"/>
          <w:lang w:eastAsia="es-MX"/>
        </w:rPr>
      </w:pPr>
      <w:r w:rsidRPr="000003B0">
        <w:rPr>
          <w:rFonts w:ascii="Palatino Linotype" w:hAnsi="Palatino Linotype"/>
          <w:color w:val="212121"/>
          <w:bdr w:val="none" w:sz="0" w:space="0" w:color="auto" w:frame="1"/>
          <w:lang w:eastAsia="es-MX"/>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25C75" w:rsidRPr="000003B0" w:rsidRDefault="00725C75" w:rsidP="00725C75">
      <w:pPr>
        <w:shd w:val="clear" w:color="auto" w:fill="FFFFFF"/>
        <w:spacing w:line="360" w:lineRule="auto"/>
        <w:jc w:val="both"/>
        <w:rPr>
          <w:rFonts w:ascii="Palatino Linotype" w:hAnsi="Palatino Linotype"/>
          <w:color w:val="212121"/>
          <w:bdr w:val="none" w:sz="0" w:space="0" w:color="auto" w:frame="1"/>
          <w:lang w:eastAsia="es-MX"/>
        </w:rPr>
      </w:pPr>
    </w:p>
    <w:p w:rsidR="00725C75" w:rsidRPr="000003B0" w:rsidRDefault="00725C75" w:rsidP="00725C75">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0003B0">
        <w:rPr>
          <w:rFonts w:ascii="Palatino Linotype" w:hAnsi="Palatino Linotype"/>
          <w:b/>
          <w:bCs/>
          <w:i/>
          <w:iCs/>
          <w:color w:val="212121"/>
          <w:sz w:val="22"/>
          <w:szCs w:val="22"/>
          <w:bdr w:val="none" w:sz="0" w:space="0" w:color="auto" w:frame="1"/>
          <w:lang w:eastAsia="es-MX"/>
        </w:rPr>
        <w:t>Constitución Política de los Estados Unidos Mexicanos</w:t>
      </w:r>
    </w:p>
    <w:p w:rsidR="00725C75" w:rsidRPr="000003B0" w:rsidRDefault="00725C75" w:rsidP="00725C75">
      <w:pPr>
        <w:shd w:val="clear" w:color="auto" w:fill="FFFFFF"/>
        <w:ind w:left="851" w:right="899"/>
        <w:jc w:val="center"/>
        <w:rPr>
          <w:color w:val="212121"/>
          <w:lang w:eastAsia="es-MX"/>
        </w:rPr>
      </w:pP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r w:rsidRPr="000003B0">
        <w:rPr>
          <w:rFonts w:ascii="Palatino Linotype" w:hAnsi="Palatino Linotype"/>
          <w:b/>
          <w:bCs/>
          <w:i/>
          <w:iCs/>
          <w:color w:val="212121"/>
          <w:sz w:val="22"/>
          <w:szCs w:val="22"/>
          <w:bdr w:val="none" w:sz="0" w:space="0" w:color="auto" w:frame="1"/>
          <w:lang w:eastAsia="es-MX"/>
        </w:rPr>
        <w:t>Artículo 6o.</w:t>
      </w:r>
      <w:r w:rsidRPr="000003B0">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003B0">
        <w:rPr>
          <w:rFonts w:ascii="Palatino Linotype" w:hAnsi="Palatino Linotype"/>
          <w:b/>
          <w:bCs/>
          <w:i/>
          <w:iCs/>
          <w:color w:val="212121"/>
          <w:sz w:val="22"/>
          <w:szCs w:val="22"/>
          <w:bdr w:val="none" w:sz="0" w:space="0" w:color="auto" w:frame="1"/>
          <w:lang w:eastAsia="es-MX"/>
        </w:rPr>
        <w:t>El derecho a la información será garantizado por el Estado.</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lastRenderedPageBreak/>
        <w:t>Toda persona tiene derecho al libre acceso a información plural y oportuna, así como a buscar, recibir y difundir información e ideas de toda índole por cualquier medio de expresión</w:t>
      </w: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A.</w:t>
      </w:r>
      <w:r w:rsidRPr="000003B0">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725C75" w:rsidRPr="000003B0" w:rsidRDefault="00725C75" w:rsidP="00725C75">
      <w:pPr>
        <w:shd w:val="clear" w:color="auto" w:fill="FFFFFF"/>
        <w:ind w:left="851" w:right="899"/>
        <w:jc w:val="center"/>
        <w:rPr>
          <w:color w:val="212121"/>
          <w:lang w:eastAsia="es-MX"/>
        </w:rPr>
      </w:pPr>
      <w:r w:rsidRPr="000003B0">
        <w:rPr>
          <w:rFonts w:ascii="Palatino Linotype" w:hAnsi="Palatino Linotype"/>
          <w:b/>
          <w:bCs/>
          <w:i/>
          <w:iCs/>
          <w:color w:val="212121"/>
          <w:sz w:val="22"/>
          <w:szCs w:val="22"/>
          <w:bdr w:val="none" w:sz="0" w:space="0" w:color="auto" w:frame="1"/>
          <w:lang w:eastAsia="es-MX"/>
        </w:rPr>
        <w:t>Constitución Política del Estado Libre y Soberano de México</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r w:rsidRPr="000003B0">
        <w:rPr>
          <w:rFonts w:ascii="Palatino Linotype" w:hAnsi="Palatino Linotype"/>
          <w:b/>
          <w:bCs/>
          <w:i/>
          <w:iCs/>
          <w:color w:val="212121"/>
          <w:sz w:val="22"/>
          <w:szCs w:val="22"/>
          <w:bdr w:val="none" w:sz="0" w:space="0" w:color="auto" w:frame="1"/>
          <w:lang w:eastAsia="es-MX"/>
        </w:rPr>
        <w:t>Artículo 5. </w:t>
      </w: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lastRenderedPageBreak/>
        <w:t>El derecho a la información será garantizado por el Estado</w:t>
      </w:r>
      <w:r w:rsidRPr="000003B0">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Este derecho se regirá por los principios y bases siguientes:</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0003B0">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0003B0">
        <w:rPr>
          <w:rFonts w:ascii="Palatino Linotype" w:hAnsi="Palatino Linotype"/>
          <w:i/>
          <w:iCs/>
          <w:color w:val="212121"/>
          <w:sz w:val="22"/>
          <w:szCs w:val="22"/>
          <w:bdr w:val="none" w:sz="0" w:space="0" w:color="auto" w:frame="1"/>
          <w:lang w:eastAsia="es-MX"/>
        </w:rPr>
        <w:t>”</w:t>
      </w:r>
    </w:p>
    <w:p w:rsidR="00725C75" w:rsidRPr="000003B0" w:rsidRDefault="00725C75" w:rsidP="00725C75">
      <w:pPr>
        <w:shd w:val="clear" w:color="auto" w:fill="FFFFFF"/>
        <w:ind w:left="851" w:right="899"/>
        <w:jc w:val="both"/>
        <w:rPr>
          <w:rFonts w:ascii="Palatino Linotype" w:hAnsi="Palatino Linotype"/>
          <w:color w:val="212121"/>
          <w:sz w:val="22"/>
          <w:szCs w:val="22"/>
          <w:bdr w:val="none" w:sz="0" w:space="0" w:color="auto" w:frame="1"/>
          <w:lang w:eastAsia="es-MX"/>
        </w:rPr>
      </w:pPr>
      <w:r w:rsidRPr="000003B0">
        <w:rPr>
          <w:rFonts w:ascii="Palatino Linotype" w:hAnsi="Palatino Linotype"/>
          <w:color w:val="212121"/>
          <w:sz w:val="22"/>
          <w:szCs w:val="22"/>
          <w:bdr w:val="none" w:sz="0" w:space="0" w:color="auto" w:frame="1"/>
          <w:lang w:eastAsia="es-MX"/>
        </w:rPr>
        <w:t>(Énfasis añadido)</w:t>
      </w:r>
    </w:p>
    <w:p w:rsidR="00725C75" w:rsidRPr="000003B0" w:rsidRDefault="00725C75" w:rsidP="00B4551D">
      <w:pPr>
        <w:shd w:val="clear" w:color="auto" w:fill="FFFFFF"/>
        <w:ind w:left="851" w:right="899"/>
        <w:jc w:val="both"/>
        <w:rPr>
          <w:color w:val="212121"/>
          <w:lang w:eastAsia="es-MX"/>
        </w:rPr>
      </w:pPr>
    </w:p>
    <w:p w:rsidR="00B4551D" w:rsidRPr="000003B0" w:rsidRDefault="00B4551D" w:rsidP="00B4551D">
      <w:pPr>
        <w:shd w:val="clear" w:color="auto" w:fill="FFFFFF"/>
        <w:ind w:left="851" w:right="899"/>
        <w:jc w:val="both"/>
        <w:rPr>
          <w:color w:val="212121"/>
          <w:lang w:eastAsia="es-MX"/>
        </w:rPr>
      </w:pPr>
    </w:p>
    <w:p w:rsidR="00B4551D" w:rsidRPr="000003B0" w:rsidRDefault="00725C75" w:rsidP="00B4551D">
      <w:pPr>
        <w:shd w:val="clear" w:color="auto" w:fill="FFFFFF"/>
        <w:spacing w:line="360" w:lineRule="auto"/>
        <w:jc w:val="both"/>
        <w:rPr>
          <w:rFonts w:ascii="Palatino Linotype" w:hAnsi="Palatino Linotype"/>
          <w:color w:val="212121"/>
          <w:bdr w:val="none" w:sz="0" w:space="0" w:color="auto" w:frame="1"/>
          <w:lang w:eastAsia="es-MX"/>
        </w:rPr>
      </w:pPr>
      <w:r w:rsidRPr="000003B0">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B4551D" w:rsidRPr="000003B0" w:rsidRDefault="00B4551D" w:rsidP="00B4551D">
      <w:pPr>
        <w:shd w:val="clear" w:color="auto" w:fill="FFFFFF"/>
        <w:spacing w:line="360" w:lineRule="auto"/>
        <w:jc w:val="both"/>
        <w:rPr>
          <w:rFonts w:ascii="Palatino Linotype" w:hAnsi="Palatino Linotype"/>
          <w:color w:val="212121"/>
          <w:bdr w:val="none" w:sz="0" w:space="0" w:color="auto" w:frame="1"/>
          <w:lang w:eastAsia="es-MX"/>
        </w:rPr>
      </w:pPr>
    </w:p>
    <w:p w:rsidR="00725C75" w:rsidRPr="000003B0" w:rsidRDefault="00725C75" w:rsidP="00B4551D">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w:t>
      </w:r>
      <w:r w:rsidRPr="000003B0">
        <w:rPr>
          <w:rFonts w:ascii="Palatino Linotype" w:hAnsi="Palatino Linotype"/>
          <w:b/>
          <w:bCs/>
          <w:i/>
          <w:iCs/>
          <w:color w:val="212121"/>
          <w:sz w:val="22"/>
          <w:szCs w:val="22"/>
          <w:bdr w:val="none" w:sz="0" w:space="0" w:color="auto" w:frame="1"/>
          <w:lang w:eastAsia="es-MX"/>
        </w:rPr>
        <w:t>Artículo 1o</w:t>
      </w:r>
      <w:r w:rsidRPr="000003B0">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lastRenderedPageBreak/>
        <w:t>Las normas relativas a los derechos humanos se interpretarán</w:t>
      </w:r>
      <w:r w:rsidRPr="000003B0">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0003B0">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0003B0">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725C75" w:rsidRPr="000003B0" w:rsidRDefault="00725C75" w:rsidP="00725C75">
      <w:pPr>
        <w:shd w:val="clear" w:color="auto" w:fill="FFFFFF"/>
        <w:ind w:left="851" w:right="899"/>
        <w:jc w:val="both"/>
        <w:rPr>
          <w:rFonts w:ascii="Palatino Linotype" w:hAnsi="Palatino Linotype"/>
          <w:color w:val="212121"/>
          <w:sz w:val="22"/>
          <w:szCs w:val="22"/>
          <w:bdr w:val="none" w:sz="0" w:space="0" w:color="auto" w:frame="1"/>
          <w:lang w:eastAsia="es-MX"/>
        </w:rPr>
      </w:pPr>
      <w:r w:rsidRPr="000003B0">
        <w:rPr>
          <w:rFonts w:ascii="Palatino Linotype" w:hAnsi="Palatino Linotype"/>
          <w:color w:val="212121"/>
          <w:sz w:val="22"/>
          <w:szCs w:val="22"/>
          <w:bdr w:val="none" w:sz="0" w:space="0" w:color="auto" w:frame="1"/>
          <w:lang w:eastAsia="es-MX"/>
        </w:rPr>
        <w:t>(Énfasis añadido)</w:t>
      </w:r>
    </w:p>
    <w:p w:rsidR="00725C75" w:rsidRPr="000003B0" w:rsidRDefault="00725C75" w:rsidP="00725C75">
      <w:pPr>
        <w:shd w:val="clear" w:color="auto" w:fill="FFFFFF"/>
        <w:ind w:left="851" w:right="899"/>
        <w:jc w:val="both"/>
        <w:rPr>
          <w:color w:val="212121"/>
          <w:lang w:eastAsia="es-MX"/>
        </w:rPr>
      </w:pPr>
    </w:p>
    <w:p w:rsidR="00725C75" w:rsidRPr="000003B0" w:rsidRDefault="00725C75" w:rsidP="00725C75">
      <w:pPr>
        <w:shd w:val="clear" w:color="auto" w:fill="FFFFFF"/>
        <w:spacing w:line="360" w:lineRule="auto"/>
        <w:jc w:val="both"/>
        <w:rPr>
          <w:color w:val="212121"/>
          <w:lang w:eastAsia="es-MX"/>
        </w:rPr>
      </w:pPr>
      <w:r w:rsidRPr="000003B0">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25C75" w:rsidRPr="000003B0" w:rsidRDefault="00725C75" w:rsidP="00725C75">
      <w:pPr>
        <w:shd w:val="clear" w:color="auto" w:fill="FFFFFF"/>
        <w:spacing w:line="360" w:lineRule="auto"/>
        <w:jc w:val="both"/>
        <w:rPr>
          <w:rFonts w:ascii="Palatino Linotype" w:hAnsi="Palatino Linotype"/>
          <w:color w:val="212121"/>
          <w:bdr w:val="none" w:sz="0" w:space="0" w:color="auto" w:frame="1"/>
          <w:lang w:eastAsia="es-MX"/>
        </w:rPr>
      </w:pPr>
    </w:p>
    <w:p w:rsidR="00725C75" w:rsidRPr="000003B0" w:rsidRDefault="00725C75" w:rsidP="00725C75">
      <w:pPr>
        <w:shd w:val="clear" w:color="auto" w:fill="FFFFFF"/>
        <w:spacing w:line="360" w:lineRule="auto"/>
        <w:jc w:val="both"/>
        <w:rPr>
          <w:color w:val="212121"/>
          <w:lang w:eastAsia="es-MX"/>
        </w:rPr>
      </w:pPr>
      <w:r w:rsidRPr="000003B0">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color w:val="212121"/>
          <w:sz w:val="22"/>
          <w:szCs w:val="22"/>
          <w:bdr w:val="none" w:sz="0" w:space="0" w:color="auto" w:frame="1"/>
          <w:lang w:eastAsia="es-MX"/>
        </w:rPr>
        <w:t>“</w:t>
      </w:r>
      <w:r w:rsidRPr="000003B0">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0003B0">
        <w:rPr>
          <w:rFonts w:ascii="Palatino Linotype" w:hAnsi="Palatino Linotype"/>
          <w:i/>
          <w:iCs/>
          <w:color w:val="212121"/>
          <w:sz w:val="22"/>
          <w:szCs w:val="22"/>
          <w:bdr w:val="none" w:sz="0" w:space="0" w:color="auto" w:frame="1"/>
          <w:lang w:eastAsia="es-MX"/>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0003B0">
        <w:rPr>
          <w:rFonts w:ascii="Palatino Linotype" w:hAnsi="Palatino Linotype"/>
          <w:i/>
          <w:iCs/>
          <w:color w:val="212121"/>
          <w:sz w:val="22"/>
          <w:szCs w:val="22"/>
          <w:bdr w:val="none" w:sz="0" w:space="0" w:color="auto" w:frame="1"/>
          <w:lang w:eastAsia="es-MX"/>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Resoluciones</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b/>
          <w:bCs/>
          <w:i/>
          <w:iCs/>
          <w:color w:val="212121"/>
          <w:sz w:val="22"/>
          <w:szCs w:val="22"/>
          <w:bdr w:val="none" w:sz="0" w:space="0" w:color="auto" w:frame="1"/>
          <w:lang w:eastAsia="es-MX"/>
        </w:rPr>
        <w:t>• RDA 5275/13</w:t>
      </w:r>
      <w:r w:rsidRPr="000003B0">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 </w:t>
      </w:r>
      <w:r w:rsidRPr="000003B0">
        <w:rPr>
          <w:rFonts w:ascii="Palatino Linotype" w:hAnsi="Palatino Linotype"/>
          <w:b/>
          <w:bCs/>
          <w:i/>
          <w:iCs/>
          <w:color w:val="212121"/>
          <w:sz w:val="22"/>
          <w:szCs w:val="22"/>
          <w:bdr w:val="none" w:sz="0" w:space="0" w:color="auto" w:frame="1"/>
          <w:lang w:eastAsia="es-MX"/>
        </w:rPr>
        <w:t>RDA 2937/13</w:t>
      </w:r>
      <w:r w:rsidRPr="000003B0">
        <w:rPr>
          <w:rFonts w:ascii="Palatino Linotype" w:hAnsi="Palatino Linotype"/>
          <w:i/>
          <w:iCs/>
          <w:color w:val="212121"/>
          <w:sz w:val="22"/>
          <w:szCs w:val="22"/>
          <w:bdr w:val="none" w:sz="0" w:space="0" w:color="auto" w:frame="1"/>
          <w:lang w:eastAsia="es-MX"/>
        </w:rPr>
        <w:t>. Interpuesto en contra de LICONSA, S.A. de C.V. Comisionado. Ponente Gerardo Laveaga Rendón.</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 </w:t>
      </w:r>
      <w:r w:rsidRPr="000003B0">
        <w:rPr>
          <w:rFonts w:ascii="Palatino Linotype" w:hAnsi="Palatino Linotype"/>
          <w:b/>
          <w:bCs/>
          <w:i/>
          <w:iCs/>
          <w:color w:val="212121"/>
          <w:sz w:val="22"/>
          <w:szCs w:val="22"/>
          <w:bdr w:val="none" w:sz="0" w:space="0" w:color="auto" w:frame="1"/>
          <w:lang w:eastAsia="es-MX"/>
        </w:rPr>
        <w:t>RDA 3609/12</w:t>
      </w:r>
      <w:r w:rsidRPr="000003B0">
        <w:rPr>
          <w:rFonts w:ascii="Palatino Linotype" w:hAnsi="Palatino Linotype"/>
          <w:i/>
          <w:iCs/>
          <w:color w:val="212121"/>
          <w:sz w:val="22"/>
          <w:szCs w:val="22"/>
          <w:bdr w:val="none" w:sz="0" w:space="0" w:color="auto" w:frame="1"/>
          <w:lang w:eastAsia="es-MX"/>
        </w:rPr>
        <w:t>. Interpuesto en contra de la Secretaría de Educación Pública. Comisionada Ponente Sigrid Arzt Colunga.</w:t>
      </w:r>
    </w:p>
    <w:p w:rsidR="00725C75" w:rsidRPr="000003B0" w:rsidRDefault="00725C75" w:rsidP="00725C75">
      <w:pPr>
        <w:shd w:val="clear" w:color="auto" w:fill="FFFFFF"/>
        <w:ind w:left="851" w:right="899"/>
        <w:jc w:val="both"/>
        <w:rPr>
          <w:color w:val="212121"/>
          <w:lang w:eastAsia="es-MX"/>
        </w:rPr>
      </w:pPr>
      <w:r w:rsidRPr="000003B0">
        <w:rPr>
          <w:rFonts w:ascii="Palatino Linotype" w:hAnsi="Palatino Linotype"/>
          <w:i/>
          <w:iCs/>
          <w:color w:val="212121"/>
          <w:sz w:val="22"/>
          <w:szCs w:val="22"/>
          <w:bdr w:val="none" w:sz="0" w:space="0" w:color="auto" w:frame="1"/>
          <w:lang w:eastAsia="es-MX"/>
        </w:rPr>
        <w:t>• </w:t>
      </w:r>
      <w:r w:rsidRPr="000003B0">
        <w:rPr>
          <w:rFonts w:ascii="Palatino Linotype" w:hAnsi="Palatino Linotype"/>
          <w:b/>
          <w:bCs/>
          <w:i/>
          <w:iCs/>
          <w:color w:val="212121"/>
          <w:sz w:val="22"/>
          <w:szCs w:val="22"/>
          <w:bdr w:val="none" w:sz="0" w:space="0" w:color="auto" w:frame="1"/>
          <w:lang w:eastAsia="es-MX"/>
        </w:rPr>
        <w:t>RDA 3361/12</w:t>
      </w:r>
      <w:r w:rsidRPr="000003B0">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725C75" w:rsidRPr="000003B0" w:rsidRDefault="00725C75" w:rsidP="00725C75">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0003B0">
        <w:rPr>
          <w:rFonts w:ascii="Palatino Linotype" w:hAnsi="Palatino Linotype"/>
          <w:i/>
          <w:iCs/>
          <w:color w:val="212121"/>
          <w:sz w:val="22"/>
          <w:szCs w:val="22"/>
          <w:bdr w:val="none" w:sz="0" w:space="0" w:color="auto" w:frame="1"/>
          <w:lang w:eastAsia="es-MX"/>
        </w:rPr>
        <w:t>• </w:t>
      </w:r>
      <w:r w:rsidRPr="000003B0">
        <w:rPr>
          <w:rFonts w:ascii="Palatino Linotype" w:hAnsi="Palatino Linotype"/>
          <w:b/>
          <w:bCs/>
          <w:i/>
          <w:iCs/>
          <w:color w:val="212121"/>
          <w:sz w:val="22"/>
          <w:szCs w:val="22"/>
          <w:bdr w:val="none" w:sz="0" w:space="0" w:color="auto" w:frame="1"/>
          <w:lang w:eastAsia="es-MX"/>
        </w:rPr>
        <w:t>RDA 0563/12</w:t>
      </w:r>
      <w:r w:rsidRPr="000003B0">
        <w:rPr>
          <w:rFonts w:ascii="Palatino Linotype" w:hAnsi="Palatino Linotype"/>
          <w:i/>
          <w:iCs/>
          <w:color w:val="212121"/>
          <w:sz w:val="22"/>
          <w:szCs w:val="22"/>
          <w:bdr w:val="none" w:sz="0" w:space="0" w:color="auto" w:frame="1"/>
          <w:lang w:eastAsia="es-MX"/>
        </w:rPr>
        <w:t>. Interpuesto en contra de la Secretaría de la Función Pública. Comisionada Ponente Jacqueline Peschard Mariscal.” (SIC)</w:t>
      </w:r>
    </w:p>
    <w:p w:rsidR="00725C75" w:rsidRPr="000003B0" w:rsidRDefault="00725C75" w:rsidP="00725C75">
      <w:pPr>
        <w:shd w:val="clear" w:color="auto" w:fill="FFFFFF"/>
        <w:ind w:left="851" w:right="899"/>
        <w:jc w:val="both"/>
        <w:rPr>
          <w:color w:val="212121"/>
          <w:lang w:eastAsia="es-MX"/>
        </w:rPr>
      </w:pPr>
    </w:p>
    <w:p w:rsidR="00725C75" w:rsidRPr="000003B0" w:rsidRDefault="00725C75" w:rsidP="00725C75">
      <w:pPr>
        <w:shd w:val="clear" w:color="auto" w:fill="FFFFFF"/>
        <w:spacing w:line="360" w:lineRule="auto"/>
        <w:jc w:val="both"/>
        <w:rPr>
          <w:rFonts w:ascii="Palatino Linotype" w:hAnsi="Palatino Linotype"/>
          <w:color w:val="212121"/>
          <w:bdr w:val="none" w:sz="0" w:space="0" w:color="auto" w:frame="1"/>
          <w:lang w:eastAsia="es-MX"/>
        </w:rPr>
      </w:pPr>
      <w:r w:rsidRPr="000003B0">
        <w:rPr>
          <w:rFonts w:ascii="Palatino Linotype" w:hAnsi="Palatino Linotype"/>
          <w:color w:val="212121"/>
          <w:bdr w:val="none" w:sz="0" w:space="0" w:color="auto" w:frame="1"/>
          <w:lang w:eastAsia="es-MX"/>
        </w:rPr>
        <w:t>En ese orden de ideas, se estima que el requerimiento relativo al nombre como presupuesto de procedibilidad, podría limitar el ejercicio del derecho de acceso a la información pública, debido a que, el hecho de solicitar la identificación de la hoy </w:t>
      </w:r>
      <w:r w:rsidRPr="000003B0">
        <w:rPr>
          <w:rFonts w:ascii="Palatino Linotype" w:hAnsi="Palatino Linotype"/>
          <w:b/>
          <w:bCs/>
          <w:color w:val="212121"/>
          <w:bdr w:val="none" w:sz="0" w:space="0" w:color="auto" w:frame="1"/>
          <w:lang w:eastAsia="es-MX"/>
        </w:rPr>
        <w:t>RECURRENTE</w:t>
      </w:r>
      <w:r w:rsidRPr="000003B0">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725C75" w:rsidRPr="000003B0" w:rsidRDefault="00725C75" w:rsidP="00725C75">
      <w:pPr>
        <w:shd w:val="clear" w:color="auto" w:fill="FFFFFF"/>
        <w:spacing w:line="360" w:lineRule="auto"/>
        <w:jc w:val="both"/>
        <w:rPr>
          <w:color w:val="212121"/>
          <w:lang w:eastAsia="es-MX"/>
        </w:rPr>
      </w:pPr>
    </w:p>
    <w:p w:rsidR="00725C75" w:rsidRPr="000003B0" w:rsidRDefault="00725C75" w:rsidP="00725C75">
      <w:pPr>
        <w:shd w:val="clear" w:color="auto" w:fill="FFFFFF"/>
        <w:spacing w:line="360" w:lineRule="auto"/>
        <w:jc w:val="both"/>
        <w:rPr>
          <w:rFonts w:ascii="Palatino Linotype" w:hAnsi="Palatino Linotype"/>
          <w:color w:val="212121"/>
          <w:bdr w:val="none" w:sz="0" w:space="0" w:color="auto" w:frame="1"/>
          <w:lang w:eastAsia="es-MX"/>
        </w:rPr>
      </w:pPr>
      <w:r w:rsidRPr="000003B0">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725C75" w:rsidRPr="000003B0" w:rsidRDefault="00725C75" w:rsidP="00725C75">
      <w:pPr>
        <w:shd w:val="clear" w:color="auto" w:fill="FFFFFF"/>
        <w:spacing w:line="360" w:lineRule="auto"/>
        <w:jc w:val="both"/>
        <w:rPr>
          <w:color w:val="212121"/>
          <w:lang w:eastAsia="es-MX"/>
        </w:rPr>
      </w:pPr>
    </w:p>
    <w:p w:rsidR="00725C75" w:rsidRPr="000003B0" w:rsidRDefault="00725C75" w:rsidP="00725C75">
      <w:pPr>
        <w:shd w:val="clear" w:color="auto" w:fill="FFFFFF"/>
        <w:spacing w:line="360" w:lineRule="auto"/>
        <w:jc w:val="both"/>
        <w:rPr>
          <w:color w:val="212121"/>
          <w:lang w:eastAsia="es-MX"/>
        </w:rPr>
      </w:pPr>
      <w:r w:rsidRPr="000003B0">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003B0">
        <w:rPr>
          <w:rFonts w:ascii="Palatino Linotype" w:hAnsi="Palatino Linotype"/>
          <w:b/>
          <w:color w:val="212121"/>
          <w:bdr w:val="none" w:sz="0" w:space="0" w:color="auto" w:frame="1"/>
          <w:lang w:eastAsia="es-MX"/>
        </w:rPr>
        <w:t>EL</w:t>
      </w:r>
      <w:r w:rsidRPr="000003B0">
        <w:rPr>
          <w:rFonts w:ascii="Palatino Linotype" w:hAnsi="Palatino Linotype"/>
          <w:b/>
          <w:bCs/>
          <w:color w:val="212121"/>
          <w:bdr w:val="none" w:sz="0" w:space="0" w:color="auto" w:frame="1"/>
          <w:lang w:eastAsia="es-MX"/>
        </w:rPr>
        <w:t xml:space="preserve"> RECURRENTE</w:t>
      </w:r>
      <w:r w:rsidRPr="000003B0">
        <w:rPr>
          <w:rFonts w:ascii="Palatino Linotype" w:hAnsi="Palatino Linotype"/>
          <w:color w:val="212121"/>
          <w:bdr w:val="none" w:sz="0" w:space="0" w:color="auto" w:frame="1"/>
          <w:lang w:eastAsia="es-MX"/>
        </w:rPr>
        <w:t>, es la misma persona que realizó la solicitud de acceso a la información pública que ahora se impugna.</w:t>
      </w:r>
    </w:p>
    <w:p w:rsidR="00166334" w:rsidRPr="000003B0" w:rsidRDefault="00166334" w:rsidP="00725C75">
      <w:pPr>
        <w:shd w:val="clear" w:color="auto" w:fill="FFFFFF"/>
        <w:spacing w:line="360" w:lineRule="auto"/>
        <w:jc w:val="both"/>
        <w:rPr>
          <w:rFonts w:ascii="Palatino Linotype" w:hAnsi="Palatino Linotype"/>
          <w:color w:val="212121"/>
          <w:bdr w:val="none" w:sz="0" w:space="0" w:color="auto" w:frame="1"/>
          <w:lang w:eastAsia="es-MX"/>
        </w:rPr>
      </w:pPr>
    </w:p>
    <w:p w:rsidR="00725C75" w:rsidRPr="000003B0" w:rsidRDefault="00725C75" w:rsidP="00725C75">
      <w:pPr>
        <w:shd w:val="clear" w:color="auto" w:fill="FFFFFF"/>
        <w:spacing w:line="360" w:lineRule="auto"/>
        <w:jc w:val="both"/>
        <w:rPr>
          <w:color w:val="212121"/>
          <w:lang w:eastAsia="es-MX"/>
        </w:rPr>
      </w:pPr>
      <w:r w:rsidRPr="000003B0">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0003B0">
        <w:rPr>
          <w:rFonts w:ascii="Palatino Linotype" w:hAnsi="Palatino Linotype"/>
          <w:b/>
          <w:bCs/>
          <w:color w:val="212121"/>
          <w:bdr w:val="none" w:sz="0" w:space="0" w:color="auto" w:frame="1"/>
          <w:lang w:eastAsia="es-MX"/>
        </w:rPr>
        <w:t xml:space="preserve"> RECURRENTE</w:t>
      </w:r>
      <w:r w:rsidRPr="000003B0">
        <w:rPr>
          <w:rFonts w:ascii="Palatino Linotype" w:hAnsi="Palatino Linotype"/>
          <w:color w:val="212121"/>
          <w:bdr w:val="none" w:sz="0" w:space="0" w:color="auto" w:frame="1"/>
          <w:lang w:eastAsia="es-MX"/>
        </w:rPr>
        <w:t>, por lo que en el presente caso, al haber sido presentado el recurso de revisión vía </w:t>
      </w:r>
      <w:r w:rsidRPr="000003B0">
        <w:rPr>
          <w:rFonts w:ascii="Palatino Linotype" w:hAnsi="Palatino Linotype"/>
          <w:b/>
          <w:bCs/>
          <w:color w:val="212121"/>
          <w:bdr w:val="none" w:sz="0" w:space="0" w:color="auto" w:frame="1"/>
          <w:lang w:eastAsia="es-MX"/>
        </w:rPr>
        <w:t>SAIMEX</w:t>
      </w:r>
      <w:r w:rsidRPr="000003B0">
        <w:rPr>
          <w:rFonts w:ascii="Palatino Linotype" w:hAnsi="Palatino Linotype"/>
          <w:color w:val="212121"/>
          <w:bdr w:val="none" w:sz="0" w:space="0" w:color="auto" w:frame="1"/>
          <w:lang w:eastAsia="es-MX"/>
        </w:rPr>
        <w:t>, dicho requisito resulta innecesario.</w:t>
      </w:r>
    </w:p>
    <w:p w:rsidR="00166334" w:rsidRPr="000003B0" w:rsidRDefault="004A0E23" w:rsidP="00166334">
      <w:pPr>
        <w:pStyle w:val="Prrafodelista"/>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0003B0">
        <w:rPr>
          <w:rFonts w:ascii="Palatino Linotype" w:hAnsi="Palatino Linotype" w:cs="Arial"/>
          <w:b/>
        </w:rPr>
        <w:t>Estudio y resolución del recurso</w:t>
      </w:r>
      <w:r w:rsidRPr="000003B0">
        <w:rPr>
          <w:rFonts w:ascii="Palatino Linotype" w:hAnsi="Palatino Linotype" w:cs="Arial"/>
          <w:b/>
          <w:color w:val="000000" w:themeColor="text1"/>
        </w:rPr>
        <w:t xml:space="preserve">. </w:t>
      </w:r>
      <w:r w:rsidR="00166334" w:rsidRPr="000003B0">
        <w:rPr>
          <w:rFonts w:ascii="Palatino Linotype" w:hAnsi="Palatino Linotype" w:cs="Arial"/>
        </w:rPr>
        <w:t xml:space="preserve">Del análisis </w:t>
      </w:r>
      <w:r w:rsidR="00166334" w:rsidRPr="000003B0">
        <w:rPr>
          <w:rFonts w:ascii="Palatino Linotype" w:hAnsi="Palatino Linotype"/>
        </w:rPr>
        <w:t>efectuado</w:t>
      </w:r>
      <w:r w:rsidR="00166334" w:rsidRPr="000003B0">
        <w:rPr>
          <w:rFonts w:ascii="Palatino Linotype" w:hAnsi="Palatino Linotype" w:cs="Arial"/>
        </w:rPr>
        <w:t xml:space="preserve"> se advierte la procedencia del </w:t>
      </w:r>
      <w:r w:rsidR="00166334" w:rsidRPr="000003B0">
        <w:rPr>
          <w:rFonts w:ascii="Palatino Linotype" w:hAnsi="Palatino Linotype" w:cs="Arial"/>
          <w:snapToGrid w:val="0"/>
        </w:rPr>
        <w:t>recurso</w:t>
      </w:r>
      <w:r w:rsidR="00166334" w:rsidRPr="000003B0">
        <w:rPr>
          <w:rFonts w:ascii="Palatino Linotype" w:hAnsi="Palatino Linotype" w:cs="Arial"/>
        </w:rPr>
        <w:t xml:space="preserve"> de revisión, toda vez que se actualiza la hipótesis prevista en la fracción XIII del artículo 179 de la Ley de Transparencia y Acceso a la Información Pública del Estado de México y Municipios, que a la letra versa:</w:t>
      </w:r>
    </w:p>
    <w:p w:rsidR="00166334" w:rsidRPr="000003B0" w:rsidRDefault="00166334" w:rsidP="00166334">
      <w:pPr>
        <w:spacing w:before="160" w:after="160"/>
        <w:ind w:left="709" w:right="709"/>
        <w:jc w:val="both"/>
        <w:rPr>
          <w:rFonts w:ascii="Palatino Linotype" w:hAnsi="Palatino Linotype" w:cs="Arial"/>
          <w:i/>
          <w:sz w:val="22"/>
          <w:szCs w:val="22"/>
        </w:rPr>
      </w:pPr>
      <w:r w:rsidRPr="000003B0">
        <w:rPr>
          <w:rFonts w:ascii="Palatino Linotype" w:hAnsi="Palatino Linotype" w:cs="Arial"/>
          <w:bCs/>
          <w:i/>
          <w:sz w:val="22"/>
          <w:szCs w:val="22"/>
        </w:rPr>
        <w:t>“</w:t>
      </w:r>
      <w:r w:rsidRPr="000003B0">
        <w:rPr>
          <w:rFonts w:ascii="Palatino Linotype" w:hAnsi="Palatino Linotype" w:cs="Arial"/>
          <w:b/>
          <w:bCs/>
          <w:i/>
          <w:sz w:val="22"/>
          <w:szCs w:val="22"/>
        </w:rPr>
        <w:t>Artículo 179.</w:t>
      </w:r>
      <w:r w:rsidRPr="000003B0">
        <w:rPr>
          <w:rFonts w:ascii="Palatino Linotype" w:hAnsi="Palatino Linotype" w:cs="Arial"/>
          <w:bCs/>
          <w:i/>
          <w:sz w:val="22"/>
          <w:szCs w:val="22"/>
        </w:rPr>
        <w:t xml:space="preserve"> </w:t>
      </w:r>
      <w:r w:rsidRPr="000003B0">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66334" w:rsidRPr="000003B0" w:rsidRDefault="00166334" w:rsidP="00166334">
      <w:pPr>
        <w:spacing w:before="160" w:after="160"/>
        <w:ind w:left="709" w:right="709"/>
        <w:jc w:val="both"/>
        <w:rPr>
          <w:rFonts w:ascii="Palatino Linotype" w:hAnsi="Palatino Linotype" w:cs="Arial"/>
          <w:i/>
          <w:sz w:val="22"/>
          <w:szCs w:val="22"/>
        </w:rPr>
      </w:pPr>
      <w:r w:rsidRPr="000003B0">
        <w:rPr>
          <w:rFonts w:ascii="Palatino Linotype" w:hAnsi="Palatino Linotype" w:cs="Arial"/>
          <w:i/>
          <w:sz w:val="22"/>
          <w:szCs w:val="22"/>
        </w:rPr>
        <w:lastRenderedPageBreak/>
        <w:t>…</w:t>
      </w:r>
    </w:p>
    <w:p w:rsidR="00B4551D" w:rsidRPr="000003B0" w:rsidRDefault="00166334" w:rsidP="00352424">
      <w:pPr>
        <w:spacing w:before="160" w:after="160"/>
        <w:ind w:left="709" w:right="709"/>
        <w:jc w:val="both"/>
        <w:rPr>
          <w:rFonts w:ascii="Palatino Linotype" w:hAnsi="Palatino Linotype" w:cs="Arial"/>
          <w:i/>
          <w:sz w:val="22"/>
          <w:szCs w:val="22"/>
        </w:rPr>
      </w:pPr>
      <w:r w:rsidRPr="000003B0">
        <w:rPr>
          <w:rFonts w:ascii="Palatino Linotype" w:hAnsi="Palatino Linotype"/>
          <w:b/>
          <w:i/>
          <w:sz w:val="22"/>
          <w:szCs w:val="22"/>
        </w:rPr>
        <w:t xml:space="preserve">XIII. </w:t>
      </w:r>
      <w:r w:rsidRPr="000003B0">
        <w:rPr>
          <w:rFonts w:ascii="Palatino Linotype" w:hAnsi="Palatino Linotype"/>
          <w:i/>
          <w:sz w:val="22"/>
          <w:szCs w:val="22"/>
        </w:rPr>
        <w:t xml:space="preserve">La falta, </w:t>
      </w:r>
      <w:r w:rsidRPr="000003B0">
        <w:rPr>
          <w:rFonts w:ascii="Palatino Linotype" w:hAnsi="Palatino Linotype"/>
          <w:b/>
          <w:i/>
          <w:sz w:val="22"/>
          <w:szCs w:val="22"/>
        </w:rPr>
        <w:t>deficiencia o insuficiencia de la fundamentación y/o motivación en la respuesta; y</w:t>
      </w:r>
      <w:r w:rsidRPr="000003B0">
        <w:rPr>
          <w:rFonts w:ascii="Palatino Linotype" w:hAnsi="Palatino Linotype"/>
          <w:i/>
          <w:sz w:val="22"/>
          <w:szCs w:val="22"/>
        </w:rPr>
        <w:t>;</w:t>
      </w:r>
      <w:r w:rsidRPr="000003B0">
        <w:rPr>
          <w:rFonts w:ascii="Palatino Linotype" w:hAnsi="Palatino Linotype" w:cs="Arial"/>
          <w:i/>
          <w:sz w:val="22"/>
          <w:szCs w:val="22"/>
        </w:rPr>
        <w:t>…”</w:t>
      </w:r>
    </w:p>
    <w:p w:rsidR="00166334" w:rsidRPr="000003B0" w:rsidRDefault="00166334" w:rsidP="00352424">
      <w:pPr>
        <w:spacing w:before="160" w:after="160"/>
        <w:ind w:left="709" w:right="709"/>
        <w:jc w:val="both"/>
        <w:rPr>
          <w:rFonts w:ascii="Palatino Linotype" w:hAnsi="Palatino Linotype" w:cs="Arial"/>
          <w:b/>
          <w:i/>
          <w:sz w:val="22"/>
          <w:szCs w:val="22"/>
        </w:rPr>
      </w:pPr>
      <w:r w:rsidRPr="000003B0">
        <w:rPr>
          <w:rFonts w:ascii="Palatino Linotype" w:hAnsi="Palatino Linotype" w:cs="Arial"/>
          <w:b/>
          <w:i/>
          <w:sz w:val="22"/>
          <w:szCs w:val="22"/>
          <w:lang w:eastAsia="es-MX"/>
        </w:rPr>
        <w:t>(Énfasis añadido)</w:t>
      </w:r>
    </w:p>
    <w:p w:rsidR="00166334" w:rsidRPr="000003B0" w:rsidRDefault="00166334" w:rsidP="0016633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003B0">
        <w:rPr>
          <w:rFonts w:ascii="Palatino Linotype" w:hAnsi="Palatino Linotype" w:cs="Arial"/>
        </w:rPr>
        <w:t>Para ilustrar la actualización de dicha hipótesis normativa, debemos recordar que el hoy</w:t>
      </w:r>
      <w:r w:rsidRPr="000003B0">
        <w:rPr>
          <w:rFonts w:ascii="Palatino Linotype" w:hAnsi="Palatino Linotype" w:cs="Arial"/>
          <w:b/>
        </w:rPr>
        <w:t xml:space="preserve"> RECURRENTE </w:t>
      </w:r>
      <w:r w:rsidRPr="000003B0">
        <w:rPr>
          <w:rFonts w:ascii="Palatino Linotype" w:hAnsi="Palatino Linotype"/>
        </w:rPr>
        <w:t xml:space="preserve">en la solicitud de acceso a la información pública, </w:t>
      </w:r>
      <w:r w:rsidR="003678FF" w:rsidRPr="000003B0">
        <w:rPr>
          <w:rFonts w:ascii="Palatino Linotype" w:hAnsi="Palatino Linotype" w:cs="Arial"/>
          <w:color w:val="000000" w:themeColor="text1"/>
        </w:rPr>
        <w:t>requirió</w:t>
      </w:r>
      <w:r w:rsidR="003843C5" w:rsidRPr="000003B0">
        <w:rPr>
          <w:rFonts w:ascii="Palatino Linotype" w:hAnsi="Palatino Linotype" w:cs="Arial"/>
          <w:color w:val="000000" w:themeColor="text1"/>
        </w:rPr>
        <w:t xml:space="preserve"> </w:t>
      </w:r>
      <w:r w:rsidRPr="000003B0">
        <w:rPr>
          <w:rFonts w:ascii="Palatino Linotype" w:hAnsi="Palatino Linotype" w:cs="Arial"/>
          <w:color w:val="000000" w:themeColor="text1"/>
        </w:rPr>
        <w:t>el soporte documental generado con motivo de la remodelación de la fachada del Palacio Municipal, entre ellos la programación, presupuestación, ejecución, adjudicación, contratación, bitácoras, facturas, etc,  así como el costo total de la obra.</w:t>
      </w:r>
    </w:p>
    <w:p w:rsidR="004804DF" w:rsidRPr="000003B0" w:rsidRDefault="003678FF" w:rsidP="0016633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003B0">
        <w:rPr>
          <w:rFonts w:ascii="Palatino Linotype" w:eastAsia="Arial Unicode MS" w:hAnsi="Palatino Linotype" w:cs="Arial"/>
        </w:rPr>
        <w:t xml:space="preserve">Al respecto, </w:t>
      </w:r>
      <w:r w:rsidRPr="000003B0">
        <w:rPr>
          <w:rFonts w:ascii="Palatino Linotype" w:eastAsia="Arial Unicode MS" w:hAnsi="Palatino Linotype" w:cs="Arial"/>
          <w:b/>
        </w:rPr>
        <w:t>EL SUJETO OBLIGADO</w:t>
      </w:r>
      <w:r w:rsidR="00D84381" w:rsidRPr="000003B0">
        <w:rPr>
          <w:rFonts w:ascii="Palatino Linotype" w:eastAsia="Arial Unicode MS" w:hAnsi="Palatino Linotype" w:cs="Arial"/>
        </w:rPr>
        <w:t xml:space="preserve">, </w:t>
      </w:r>
      <w:r w:rsidR="003843C5" w:rsidRPr="000003B0">
        <w:rPr>
          <w:rFonts w:ascii="Palatino Linotype" w:eastAsia="Arial Unicode MS" w:hAnsi="Palatino Linotype" w:cs="Arial"/>
        </w:rPr>
        <w:t xml:space="preserve">remitió </w:t>
      </w:r>
      <w:r w:rsidR="00FD51BC" w:rsidRPr="000003B0">
        <w:rPr>
          <w:rFonts w:ascii="Palatino Linotype" w:hAnsi="Palatino Linotype" w:cs="Arial"/>
        </w:rPr>
        <w:t>el oficio número MC/TC/124/2019, de fecha veintiuno de febrero de dos mil diecinueve, signado por el Tesorero Municipal de Capulhuac, mediante el cual preciso que de la información solicitada, a la Tesorería únicamente le compete la programación, presupuesto y costo de la obra; sin embargo, a  la fecha no cuenta con dicha información, toda vez que la administración 2016-2019, no ha ingresado en su totalidad la información generada durante su gestión.</w:t>
      </w:r>
    </w:p>
    <w:p w:rsidR="00826652" w:rsidRPr="000003B0" w:rsidRDefault="003678FF"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003B0">
        <w:rPr>
          <w:rFonts w:ascii="Palatino Linotype" w:eastAsia="Arial Unicode MS" w:hAnsi="Palatino Linotype" w:cs="Arial"/>
        </w:rPr>
        <w:t xml:space="preserve">Inconforme </w:t>
      </w:r>
      <w:r w:rsidR="00826652" w:rsidRPr="000003B0">
        <w:rPr>
          <w:rFonts w:ascii="Palatino Linotype" w:eastAsia="Arial Unicode MS" w:hAnsi="Palatino Linotype" w:cs="Arial"/>
        </w:rPr>
        <w:t xml:space="preserve">el </w:t>
      </w:r>
      <w:r w:rsidRPr="000003B0">
        <w:rPr>
          <w:rFonts w:ascii="Palatino Linotype" w:eastAsia="Arial Unicode MS" w:hAnsi="Palatino Linotype" w:cs="Arial"/>
        </w:rPr>
        <w:t xml:space="preserve">hoy </w:t>
      </w:r>
      <w:r w:rsidRPr="000003B0">
        <w:rPr>
          <w:rFonts w:ascii="Palatino Linotype" w:eastAsia="Arial Unicode MS" w:hAnsi="Palatino Linotype" w:cs="Arial"/>
          <w:b/>
        </w:rPr>
        <w:t>RECURRENTE</w:t>
      </w:r>
      <w:r w:rsidRPr="000003B0">
        <w:rPr>
          <w:rFonts w:ascii="Palatino Linotype" w:eastAsia="Arial Unicode MS" w:hAnsi="Palatino Linotype" w:cs="Arial"/>
        </w:rPr>
        <w:t xml:space="preserve"> interpuso el medio de de</w:t>
      </w:r>
      <w:r w:rsidR="004804DF" w:rsidRPr="000003B0">
        <w:rPr>
          <w:rFonts w:ascii="Palatino Linotype" w:eastAsia="Arial Unicode MS" w:hAnsi="Palatino Linotype" w:cs="Arial"/>
        </w:rPr>
        <w:t xml:space="preserve">fensa de análisis, en el cual, </w:t>
      </w:r>
      <w:r w:rsidRPr="000003B0">
        <w:rPr>
          <w:rFonts w:ascii="Palatino Linotype" w:eastAsia="Arial Unicode MS" w:hAnsi="Palatino Linotype" w:cs="Arial"/>
        </w:rPr>
        <w:t>se dolió respecto</w:t>
      </w:r>
      <w:r w:rsidR="00826652" w:rsidRPr="000003B0">
        <w:rPr>
          <w:rFonts w:ascii="Palatino Linotype" w:eastAsia="Arial Unicode MS" w:hAnsi="Palatino Linotype" w:cs="Arial"/>
        </w:rPr>
        <w:t xml:space="preserve"> de la respuesta emitida por el </w:t>
      </w:r>
      <w:r w:rsidR="00826652" w:rsidRPr="000003B0">
        <w:rPr>
          <w:rFonts w:ascii="Palatino Linotype" w:eastAsia="Arial Unicode MS" w:hAnsi="Palatino Linotype" w:cs="Arial"/>
          <w:b/>
        </w:rPr>
        <w:t>SUJETO OBLIGADO</w:t>
      </w:r>
      <w:r w:rsidR="00686FEC" w:rsidRPr="000003B0">
        <w:rPr>
          <w:rFonts w:ascii="Palatino Linotype" w:eastAsia="Arial Unicode MS" w:hAnsi="Palatino Linotype" w:cs="Arial"/>
          <w:b/>
        </w:rPr>
        <w:t>.</w:t>
      </w:r>
    </w:p>
    <w:p w:rsidR="003678FF" w:rsidRPr="000003B0"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003B0">
        <w:rPr>
          <w:rFonts w:ascii="Palatino Linotype" w:eastAsia="Arial Unicode MS" w:hAnsi="Palatino Linotype" w:cs="Arial"/>
        </w:rPr>
        <w:t xml:space="preserve">Se hace constar que </w:t>
      </w:r>
      <w:r w:rsidRPr="000003B0">
        <w:rPr>
          <w:rFonts w:ascii="Palatino Linotype" w:eastAsia="Arial Unicode MS" w:hAnsi="Palatino Linotype" w:cs="Arial"/>
          <w:b/>
        </w:rPr>
        <w:t>EL SUJETO OBLIGADO</w:t>
      </w:r>
      <w:r w:rsidRPr="000003B0">
        <w:rPr>
          <w:rFonts w:ascii="Palatino Linotype" w:eastAsia="Arial Unicode MS" w:hAnsi="Palatino Linotype" w:cs="Arial"/>
        </w:rPr>
        <w:t xml:space="preserve"> no rindió su Informe Justi</w:t>
      </w:r>
      <w:r w:rsidR="00686FEC" w:rsidRPr="000003B0">
        <w:rPr>
          <w:rFonts w:ascii="Palatino Linotype" w:eastAsia="Arial Unicode MS" w:hAnsi="Palatino Linotype" w:cs="Arial"/>
        </w:rPr>
        <w:t xml:space="preserve">ficado y </w:t>
      </w:r>
      <w:r w:rsidR="00686FEC" w:rsidRPr="000003B0">
        <w:rPr>
          <w:rFonts w:ascii="Palatino Linotype" w:eastAsia="Arial Unicode MS" w:hAnsi="Palatino Linotype" w:cs="Arial"/>
          <w:b/>
        </w:rPr>
        <w:t>EL</w:t>
      </w:r>
      <w:r w:rsidR="00686FEC" w:rsidRPr="000003B0">
        <w:rPr>
          <w:rFonts w:ascii="Palatino Linotype" w:eastAsia="Arial Unicode MS" w:hAnsi="Palatino Linotype" w:cs="Arial"/>
        </w:rPr>
        <w:t xml:space="preserve"> </w:t>
      </w:r>
      <w:r w:rsidRPr="000003B0">
        <w:rPr>
          <w:rFonts w:ascii="Palatino Linotype" w:eastAsia="Arial Unicode MS" w:hAnsi="Palatino Linotype" w:cs="Arial"/>
          <w:b/>
        </w:rPr>
        <w:t>RECURRENTE</w:t>
      </w:r>
      <w:r w:rsidRPr="000003B0">
        <w:rPr>
          <w:rFonts w:ascii="Palatino Linotype" w:eastAsia="Arial Unicode MS" w:hAnsi="Palatino Linotype" w:cs="Arial"/>
        </w:rPr>
        <w:t xml:space="preserve"> no realizó manifestaciones, alegatos ni ofreció medios de prueba que a su derecho convinieran.</w:t>
      </w:r>
    </w:p>
    <w:p w:rsidR="003678FF" w:rsidRPr="000003B0"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003B0">
        <w:rPr>
          <w:rFonts w:ascii="Palatino Linotype" w:eastAsia="Arial Unicode MS" w:hAnsi="Palatino Linotype" w:cs="Arial"/>
        </w:rPr>
        <w:t xml:space="preserve">Bajo ese contexto, este Instituto analizó la totalidad de constancias que integran el expediente electrónico del </w:t>
      </w:r>
      <w:r w:rsidRPr="000003B0">
        <w:rPr>
          <w:rFonts w:ascii="Palatino Linotype" w:eastAsia="Arial Unicode MS" w:hAnsi="Palatino Linotype" w:cs="Arial"/>
          <w:b/>
        </w:rPr>
        <w:t>SAIMEX</w:t>
      </w:r>
      <w:r w:rsidRPr="000003B0">
        <w:rPr>
          <w:rFonts w:ascii="Palatino Linotype" w:eastAsia="Arial Unicode MS" w:hAnsi="Palatino Linotype" w:cs="Arial"/>
        </w:rPr>
        <w:t xml:space="preserve"> y arribó a las siguientes consid</w:t>
      </w:r>
      <w:r w:rsidR="00BE7C85" w:rsidRPr="000003B0">
        <w:rPr>
          <w:rFonts w:ascii="Palatino Linotype" w:eastAsia="Arial Unicode MS" w:hAnsi="Palatino Linotype" w:cs="Arial"/>
        </w:rPr>
        <w:t>eraciones de hecho y de derecho:</w:t>
      </w:r>
    </w:p>
    <w:p w:rsidR="00A93478" w:rsidRPr="000003B0" w:rsidRDefault="00352424" w:rsidP="00A9347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0003B0">
        <w:rPr>
          <w:rFonts w:ascii="Palatino Linotype" w:hAnsi="Palatino Linotype"/>
        </w:rPr>
        <w:lastRenderedPageBreak/>
        <w:t xml:space="preserve">Primeramente, </w:t>
      </w:r>
      <w:r w:rsidR="00686FEC" w:rsidRPr="000003B0">
        <w:rPr>
          <w:rFonts w:ascii="Palatino Linotype" w:hAnsi="Palatino Linotype"/>
        </w:rPr>
        <w:t>es importante</w:t>
      </w:r>
      <w:r w:rsidR="00A93478" w:rsidRPr="000003B0">
        <w:rPr>
          <w:rFonts w:ascii="Palatino Linotype" w:hAnsi="Palatino Linotype"/>
        </w:rPr>
        <w:t xml:space="preserve"> analizar</w:t>
      </w:r>
      <w:r w:rsidR="005801A7" w:rsidRPr="000003B0">
        <w:rPr>
          <w:rFonts w:ascii="Palatino Linotype" w:hAnsi="Palatino Linotype"/>
        </w:rPr>
        <w:t xml:space="preserve"> la competencia por parte del </w:t>
      </w:r>
      <w:r w:rsidR="005801A7" w:rsidRPr="000003B0">
        <w:rPr>
          <w:rFonts w:ascii="Palatino Linotype" w:hAnsi="Palatino Linotype"/>
          <w:b/>
        </w:rPr>
        <w:t>SUJETO OBLIGADO</w:t>
      </w:r>
      <w:r w:rsidR="005801A7" w:rsidRPr="000003B0">
        <w:rPr>
          <w:rFonts w:ascii="Palatino Linotype" w:hAnsi="Palatino Linotype"/>
        </w:rPr>
        <w:t xml:space="preserve">, para generar, administrar o poseer la información solicitada, </w:t>
      </w:r>
      <w:r w:rsidR="00A93478" w:rsidRPr="000003B0">
        <w:rPr>
          <w:rFonts w:ascii="Palatino Linotype" w:hAnsi="Palatino Linotype"/>
        </w:rPr>
        <w:t xml:space="preserve">respecto del </w:t>
      </w:r>
      <w:r w:rsidR="00A93478" w:rsidRPr="000003B0">
        <w:rPr>
          <w:rFonts w:ascii="Palatino Linotype" w:hAnsi="Palatino Linotype" w:cs="Arial"/>
          <w:color w:val="000000" w:themeColor="text1"/>
        </w:rPr>
        <w:t>soporte documental generado con motivo de la remodelación de la fachada del Palacio Municipal, entre ellos la programación, presupuestación, ejecución, adjudicación, contratación, bitácoras, facturas, etc,  así como el costo total de la obra.</w:t>
      </w:r>
    </w:p>
    <w:p w:rsidR="00C70F12" w:rsidRPr="000003B0" w:rsidRDefault="00C70F12" w:rsidP="00C70F12">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0003B0">
        <w:rPr>
          <w:rFonts w:ascii="Palatino Linotype" w:hAnsi="Palatino Linotype" w:cs="Arial"/>
          <w:color w:val="000000" w:themeColor="text1"/>
        </w:rPr>
        <w:t xml:space="preserve">Aunado a lo anterior, cabe destacar que </w:t>
      </w:r>
      <w:r w:rsidRPr="000003B0">
        <w:rPr>
          <w:rFonts w:ascii="Palatino Linotype" w:hAnsi="Palatino Linotype" w:cs="Arial"/>
          <w:b/>
          <w:color w:val="000000" w:themeColor="text1"/>
        </w:rPr>
        <w:t>EL SUJETO OBLIGADO</w:t>
      </w:r>
      <w:r w:rsidRPr="000003B0">
        <w:rPr>
          <w:rFonts w:ascii="Palatino Linotype" w:hAnsi="Palatino Linotype" w:cs="Arial"/>
          <w:color w:val="000000" w:themeColor="text1"/>
        </w:rPr>
        <w:t xml:space="preserve"> a través de la Tesorería Municipal, aceptó que únicamente es competente para poseer y administrar lo correspondiente a la programación, presupuesto y costo de la obra, por lo que esta Ponencia resolutora, supone la existencia de la obra consistente en la Remodelación de la fachada del Palacio Municipal de Capulhuac.</w:t>
      </w:r>
    </w:p>
    <w:p w:rsidR="00ED0CBE" w:rsidRPr="000003B0" w:rsidRDefault="00ED0CBE" w:rsidP="00ED0CBE">
      <w:pPr>
        <w:spacing w:line="360" w:lineRule="auto"/>
        <w:jc w:val="both"/>
        <w:rPr>
          <w:rFonts w:ascii="Palatino Linotype" w:hAnsi="Palatino Linotype" w:cs="Arial"/>
        </w:rPr>
      </w:pPr>
      <w:r w:rsidRPr="000003B0">
        <w:rPr>
          <w:rFonts w:ascii="Palatino Linotype" w:hAnsi="Palatino Linotype" w:cs="Arial"/>
          <w:color w:val="000000" w:themeColor="text1"/>
        </w:rPr>
        <w:t xml:space="preserve">Por lo anterior esta Ponencia Resolutora, advierte que </w:t>
      </w:r>
      <w:r w:rsidRPr="000003B0">
        <w:rPr>
          <w:rFonts w:ascii="Palatino Linotype" w:hAnsi="Palatino Linotype" w:cs="Arial"/>
          <w:b/>
          <w:color w:val="000000" w:themeColor="text1"/>
        </w:rPr>
        <w:t>EL SUJETO OBLIGADO</w:t>
      </w:r>
      <w:r w:rsidRPr="000003B0">
        <w:rPr>
          <w:rFonts w:ascii="Palatino Linotype" w:hAnsi="Palatino Linotype" w:cs="Arial"/>
          <w:color w:val="000000" w:themeColor="text1"/>
        </w:rPr>
        <w:t xml:space="preserve"> es competente para conocer de la solicitud de mérito, en razón a que </w:t>
      </w:r>
      <w:r w:rsidRPr="000003B0">
        <w:rPr>
          <w:rFonts w:ascii="Palatino Linotype" w:hAnsi="Palatino Linotype" w:cs="Arial"/>
        </w:rPr>
        <w:t>se trata de información que deba generar, administrar o poseer, en el ámbito de sus atribuciones, funciones, facultades o competencias, de acuerdo a lo siguiente:</w:t>
      </w:r>
    </w:p>
    <w:p w:rsidR="00ED0CBE" w:rsidRPr="000003B0" w:rsidRDefault="00ED0CBE" w:rsidP="00ED0CBE">
      <w:pPr>
        <w:spacing w:line="360" w:lineRule="auto"/>
        <w:jc w:val="both"/>
        <w:rPr>
          <w:rFonts w:ascii="Palatino Linotype" w:hAnsi="Palatino Linotype" w:cs="Arial"/>
        </w:rPr>
      </w:pPr>
    </w:p>
    <w:p w:rsidR="00ED0CBE" w:rsidRPr="000003B0" w:rsidRDefault="00ED0CBE" w:rsidP="00ED0CBE">
      <w:pPr>
        <w:spacing w:line="360" w:lineRule="auto"/>
        <w:jc w:val="both"/>
        <w:rPr>
          <w:rFonts w:ascii="Palatino Linotype" w:hAnsi="Palatino Linotype" w:cs="Arial"/>
        </w:rPr>
      </w:pPr>
      <w:r w:rsidRPr="000003B0">
        <w:rPr>
          <w:rFonts w:ascii="Palatino Linotype" w:hAnsi="Palatino Linotype" w:cs="Arial"/>
        </w:rPr>
        <w:t xml:space="preserve">En primer término, es preciso determinar las funciones y atribuciones del </w:t>
      </w:r>
      <w:r w:rsidRPr="000003B0">
        <w:rPr>
          <w:rFonts w:ascii="Palatino Linotype" w:hAnsi="Palatino Linotype" w:cs="Arial"/>
          <w:b/>
        </w:rPr>
        <w:t>SUJETO OBLIGADO</w:t>
      </w:r>
      <w:r w:rsidR="001E4D8A" w:rsidRPr="000003B0">
        <w:rPr>
          <w:rFonts w:ascii="Palatino Linotype" w:hAnsi="Palatino Linotype" w:cs="Arial"/>
        </w:rPr>
        <w:t xml:space="preserve">, </w:t>
      </w:r>
      <w:r w:rsidRPr="000003B0">
        <w:rPr>
          <w:rFonts w:ascii="Palatino Linotype" w:hAnsi="Palatino Linotype" w:cs="Arial"/>
        </w:rPr>
        <w:t>para esto</w:t>
      </w:r>
      <w:r w:rsidR="001E4D8A" w:rsidRPr="000003B0">
        <w:rPr>
          <w:rFonts w:ascii="Palatino Linotype" w:hAnsi="Palatino Linotype" w:cs="Arial"/>
        </w:rPr>
        <w:t>,</w:t>
      </w:r>
      <w:r w:rsidRPr="000003B0">
        <w:rPr>
          <w:rFonts w:ascii="Palatino Linotype" w:hAnsi="Palatino Linotype" w:cs="Arial"/>
        </w:rPr>
        <w:t xml:space="preserve"> la Ley Orgánica Municipal establece:</w:t>
      </w:r>
    </w:p>
    <w:p w:rsidR="00ED0CBE" w:rsidRPr="000003B0" w:rsidRDefault="00ED0CBE" w:rsidP="00ED0CBE">
      <w:pPr>
        <w:spacing w:line="360" w:lineRule="auto"/>
        <w:jc w:val="both"/>
        <w:rPr>
          <w:rFonts w:ascii="Palatino Linotype" w:hAnsi="Palatino Linotype" w:cs="Arial"/>
          <w:sz w:val="14"/>
        </w:rPr>
      </w:pPr>
    </w:p>
    <w:p w:rsidR="00ED0CBE" w:rsidRPr="000003B0" w:rsidRDefault="00ED0CBE" w:rsidP="00ED0CBE">
      <w:pPr>
        <w:spacing w:line="276" w:lineRule="auto"/>
        <w:ind w:left="851" w:right="902"/>
        <w:jc w:val="both"/>
        <w:rPr>
          <w:rFonts w:ascii="Palatino Linotype" w:hAnsi="Palatino Linotype" w:cs="Arial"/>
          <w:b/>
          <w:i/>
          <w:sz w:val="22"/>
          <w:szCs w:val="22"/>
        </w:rPr>
      </w:pPr>
      <w:r w:rsidRPr="000003B0">
        <w:rPr>
          <w:rFonts w:ascii="Palatino Linotype" w:hAnsi="Palatino Linotype" w:cs="Arial"/>
          <w:b/>
          <w:i/>
          <w:sz w:val="22"/>
          <w:szCs w:val="22"/>
        </w:rPr>
        <w:t>Artículo 15.-</w:t>
      </w:r>
      <w:r w:rsidRPr="000003B0">
        <w:rPr>
          <w:rFonts w:ascii="Palatino Linotype" w:hAnsi="Palatino Linotype" w:cs="Arial"/>
          <w:i/>
          <w:sz w:val="22"/>
          <w:szCs w:val="22"/>
        </w:rPr>
        <w:t xml:space="preserve"> </w:t>
      </w:r>
      <w:r w:rsidRPr="000003B0">
        <w:rPr>
          <w:rFonts w:ascii="Palatino Linotype" w:hAnsi="Palatino Linotype" w:cs="Arial"/>
          <w:b/>
          <w:i/>
          <w:sz w:val="22"/>
          <w:szCs w:val="22"/>
        </w:rPr>
        <w:t>Cada municipio será gobernado por un ayuntamiento de elección popular directa y no habrá ninguna autoridad intermedia entre éste y el Gobierno del Estado.</w:t>
      </w:r>
    </w:p>
    <w:p w:rsidR="001E4D8A" w:rsidRPr="000003B0" w:rsidRDefault="001E4D8A" w:rsidP="00ED0CBE">
      <w:pPr>
        <w:spacing w:line="276" w:lineRule="auto"/>
        <w:ind w:left="851" w:right="902"/>
        <w:jc w:val="both"/>
        <w:rPr>
          <w:rFonts w:ascii="Palatino Linotype" w:hAnsi="Palatino Linotype" w:cs="Arial"/>
          <w:i/>
          <w:sz w:val="22"/>
          <w:szCs w:val="22"/>
        </w:rPr>
      </w:pP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i/>
          <w:sz w:val="22"/>
          <w:szCs w:val="22"/>
        </w:rPr>
        <w:t>Los integrantes de los ayuntamientos de elección popular deberán cumplir con los requisitos previstos por la ley, y no estar impedidos para el desempeño de sus cargos, de acuerdo con los artículos 119 y 120 de la Constitución Política del Estado Libre y</w:t>
      </w: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i/>
          <w:sz w:val="22"/>
          <w:szCs w:val="22"/>
        </w:rPr>
        <w:lastRenderedPageBreak/>
        <w:t>Soberano de México y se elegirán conforme a los principios de mayoría relativa y de representación proporcional, con dominante mayoritario.</w:t>
      </w:r>
    </w:p>
    <w:p w:rsidR="001E4D8A" w:rsidRPr="000003B0" w:rsidRDefault="001E4D8A" w:rsidP="00ED0CBE">
      <w:pPr>
        <w:spacing w:line="276" w:lineRule="auto"/>
        <w:ind w:left="851" w:right="902"/>
        <w:jc w:val="both"/>
        <w:rPr>
          <w:rFonts w:ascii="Palatino Linotype" w:hAnsi="Palatino Linotype" w:cs="Arial"/>
          <w:b/>
          <w:i/>
          <w:sz w:val="22"/>
          <w:szCs w:val="22"/>
        </w:rPr>
      </w:pP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b/>
          <w:i/>
          <w:sz w:val="22"/>
          <w:szCs w:val="22"/>
        </w:rPr>
        <w:t>Artículo 16.-</w:t>
      </w:r>
      <w:r w:rsidRPr="000003B0">
        <w:rPr>
          <w:rFonts w:ascii="Palatino Linotype" w:hAnsi="Palatino Linotype" w:cs="Arial"/>
          <w:i/>
          <w:sz w:val="22"/>
          <w:szCs w:val="22"/>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rsidR="001E4D8A" w:rsidRPr="000003B0" w:rsidRDefault="001E4D8A" w:rsidP="00ED0CBE">
      <w:pPr>
        <w:spacing w:line="276" w:lineRule="auto"/>
        <w:ind w:left="851" w:right="902"/>
        <w:jc w:val="both"/>
        <w:rPr>
          <w:rFonts w:ascii="Palatino Linotype" w:hAnsi="Palatino Linotype" w:cs="Arial"/>
          <w:b/>
          <w:i/>
          <w:sz w:val="22"/>
          <w:szCs w:val="22"/>
        </w:rPr>
      </w:pP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b/>
          <w:i/>
          <w:sz w:val="22"/>
          <w:szCs w:val="22"/>
        </w:rPr>
        <w:t>I.</w:t>
      </w:r>
      <w:r w:rsidRPr="000003B0">
        <w:rPr>
          <w:rFonts w:ascii="Palatino Linotype" w:hAnsi="Palatino Linotype" w:cs="Arial"/>
          <w:i/>
          <w:sz w:val="22"/>
          <w:szCs w:val="22"/>
        </w:rPr>
        <w:t xml:space="preserve">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b/>
          <w:i/>
          <w:sz w:val="22"/>
          <w:szCs w:val="22"/>
        </w:rPr>
        <w:t>II.</w:t>
      </w:r>
      <w:r w:rsidRPr="000003B0">
        <w:rPr>
          <w:rFonts w:ascii="Palatino Linotype" w:hAnsi="Palatino Linotype" w:cs="Arial"/>
          <w:i/>
          <w:sz w:val="22"/>
          <w:szCs w:val="22"/>
        </w:rPr>
        <w:t xml:space="preserve">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b/>
          <w:i/>
          <w:sz w:val="22"/>
          <w:szCs w:val="22"/>
        </w:rPr>
        <w:t>III.</w:t>
      </w:r>
      <w:r w:rsidRPr="000003B0">
        <w:rPr>
          <w:rFonts w:ascii="Palatino Linotype" w:hAnsi="Palatino Linotype" w:cs="Arial"/>
          <w:i/>
          <w:sz w:val="22"/>
          <w:szCs w:val="22"/>
        </w:rPr>
        <w:t xml:space="preserve">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ED0CBE" w:rsidRPr="000003B0" w:rsidRDefault="00ED0CBE" w:rsidP="00ED0CBE">
      <w:pPr>
        <w:spacing w:line="276" w:lineRule="auto"/>
        <w:ind w:left="851" w:right="902"/>
        <w:jc w:val="both"/>
        <w:rPr>
          <w:rFonts w:ascii="Palatino Linotype" w:hAnsi="Palatino Linotype" w:cs="Arial"/>
          <w:i/>
          <w:sz w:val="22"/>
          <w:szCs w:val="22"/>
        </w:rPr>
      </w:pPr>
      <w:r w:rsidRPr="000003B0">
        <w:rPr>
          <w:rFonts w:ascii="Palatino Linotype" w:hAnsi="Palatino Linotype" w:cs="Arial"/>
          <w:b/>
          <w:i/>
          <w:sz w:val="22"/>
          <w:szCs w:val="22"/>
        </w:rPr>
        <w:t>IV.</w:t>
      </w:r>
      <w:r w:rsidRPr="000003B0">
        <w:rPr>
          <w:rFonts w:ascii="Palatino Linotype" w:hAnsi="Palatino Linotype" w:cs="Arial"/>
          <w:i/>
          <w:sz w:val="22"/>
          <w:szCs w:val="22"/>
        </w:rPr>
        <w:t xml:space="preserve">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ED0CBE" w:rsidRPr="000003B0" w:rsidRDefault="00ED0CBE" w:rsidP="00ED0CBE">
      <w:pPr>
        <w:spacing w:line="276" w:lineRule="auto"/>
        <w:ind w:left="851" w:right="902"/>
        <w:jc w:val="both"/>
        <w:rPr>
          <w:rFonts w:ascii="Palatino Linotype" w:hAnsi="Palatino Linotype" w:cs="Arial"/>
          <w:i/>
          <w:sz w:val="22"/>
          <w:szCs w:val="22"/>
        </w:rPr>
      </w:pPr>
    </w:p>
    <w:p w:rsidR="00ED0CBE" w:rsidRPr="000003B0" w:rsidRDefault="00ED0CBE" w:rsidP="00ED0CBE">
      <w:pPr>
        <w:spacing w:line="276" w:lineRule="auto"/>
        <w:ind w:left="851" w:right="902"/>
        <w:jc w:val="both"/>
        <w:rPr>
          <w:rFonts w:ascii="Palatino Linotype" w:hAnsi="Palatino Linotype" w:cs="Arial"/>
          <w:b/>
          <w:i/>
          <w:sz w:val="22"/>
          <w:szCs w:val="22"/>
        </w:rPr>
      </w:pPr>
      <w:r w:rsidRPr="000003B0">
        <w:rPr>
          <w:rFonts w:ascii="Palatino Linotype" w:hAnsi="Palatino Linotype" w:cs="Arial"/>
          <w:b/>
          <w:i/>
          <w:sz w:val="22"/>
          <w:szCs w:val="22"/>
        </w:rPr>
        <w:t>Artículo 17.-</w:t>
      </w:r>
      <w:r w:rsidRPr="000003B0">
        <w:rPr>
          <w:rFonts w:ascii="Palatino Linotype" w:hAnsi="Palatino Linotype" w:cs="Arial"/>
          <w:i/>
          <w:sz w:val="22"/>
          <w:szCs w:val="22"/>
        </w:rPr>
        <w:t xml:space="preserve"> </w:t>
      </w:r>
      <w:r w:rsidRPr="000003B0">
        <w:rPr>
          <w:rFonts w:ascii="Palatino Linotype" w:hAnsi="Palatino Linotype" w:cs="Arial"/>
          <w:b/>
          <w:i/>
          <w:sz w:val="22"/>
          <w:szCs w:val="22"/>
        </w:rPr>
        <w:t>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w:t>
      </w:r>
    </w:p>
    <w:p w:rsidR="001E4D8A" w:rsidRPr="000003B0" w:rsidRDefault="001E4D8A" w:rsidP="00ED0CBE">
      <w:pPr>
        <w:spacing w:line="276" w:lineRule="auto"/>
        <w:ind w:left="851" w:right="899"/>
        <w:jc w:val="both"/>
        <w:rPr>
          <w:rFonts w:ascii="Palatino Linotype" w:hAnsi="Palatino Linotype" w:cs="Arial"/>
          <w:i/>
          <w:sz w:val="22"/>
          <w:szCs w:val="22"/>
        </w:rPr>
      </w:pPr>
    </w:p>
    <w:p w:rsidR="00ED0CBE" w:rsidRPr="000003B0" w:rsidRDefault="00ED0CBE"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i/>
          <w:sz w:val="22"/>
          <w:szCs w:val="22"/>
        </w:rPr>
        <w:t>Dicho informe se publicará en la página oficial, en la Gaceta Municipal y en los estrados de la Secretaría del ayuntamiento para su consulta.</w:t>
      </w:r>
    </w:p>
    <w:p w:rsidR="00ED0CBE" w:rsidRPr="000003B0" w:rsidRDefault="00ED0CBE" w:rsidP="00ED0CBE">
      <w:pPr>
        <w:spacing w:line="276" w:lineRule="auto"/>
        <w:ind w:left="851" w:right="899"/>
        <w:jc w:val="both"/>
        <w:rPr>
          <w:rFonts w:ascii="Palatino Linotype" w:hAnsi="Palatino Linotype" w:cs="Arial"/>
          <w:i/>
          <w:sz w:val="22"/>
          <w:szCs w:val="22"/>
        </w:rPr>
      </w:pPr>
    </w:p>
    <w:p w:rsidR="00ED0CBE" w:rsidRPr="000003B0" w:rsidRDefault="00ED0CBE"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b/>
          <w:i/>
          <w:sz w:val="22"/>
          <w:szCs w:val="22"/>
        </w:rPr>
        <w:t>Artículo 31.-</w:t>
      </w:r>
      <w:r w:rsidRPr="000003B0">
        <w:rPr>
          <w:rFonts w:ascii="Palatino Linotype" w:hAnsi="Palatino Linotype" w:cs="Arial"/>
          <w:i/>
          <w:sz w:val="22"/>
          <w:szCs w:val="22"/>
        </w:rPr>
        <w:t xml:space="preserve"> Son atribuciones de los ayuntamientos:</w:t>
      </w:r>
    </w:p>
    <w:p w:rsidR="00ED0CBE" w:rsidRPr="000003B0" w:rsidRDefault="00ED0CBE"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i/>
          <w:sz w:val="22"/>
          <w:szCs w:val="22"/>
        </w:rPr>
        <w:lastRenderedPageBreak/>
        <w:t xml:space="preserve">VII. Convenir, </w:t>
      </w:r>
      <w:r w:rsidRPr="000003B0">
        <w:rPr>
          <w:rFonts w:ascii="Palatino Linotype" w:hAnsi="Palatino Linotype" w:cs="Arial"/>
          <w:b/>
          <w:i/>
          <w:sz w:val="22"/>
          <w:szCs w:val="22"/>
        </w:rPr>
        <w:t xml:space="preserve">contratar </w:t>
      </w:r>
      <w:r w:rsidRPr="000003B0">
        <w:rPr>
          <w:rFonts w:ascii="Palatino Linotype" w:hAnsi="Palatino Linotype" w:cs="Arial"/>
          <w:i/>
          <w:sz w:val="22"/>
          <w:szCs w:val="22"/>
        </w:rPr>
        <w:t xml:space="preserve">o concesionar, en términos de ley, </w:t>
      </w:r>
      <w:r w:rsidRPr="000003B0">
        <w:rPr>
          <w:rFonts w:ascii="Palatino Linotype" w:hAnsi="Palatino Linotype" w:cs="Arial"/>
          <w:b/>
          <w:i/>
          <w:sz w:val="22"/>
          <w:szCs w:val="22"/>
        </w:rPr>
        <w:t>la ejecución de obras</w:t>
      </w:r>
      <w:r w:rsidRPr="000003B0">
        <w:rPr>
          <w:rFonts w:ascii="Palatino Linotype" w:hAnsi="Palatino Linotype" w:cs="Arial"/>
          <w:i/>
          <w:sz w:val="22"/>
          <w:szCs w:val="22"/>
        </w:rPr>
        <w:t xml:space="preserve"> y la  prestación de servicios públicos, con el Estado, con otros municipios de la entidad o con particulares, recabando, cuando proceda, la autorización de la Legislatura del Estado;</w:t>
      </w:r>
    </w:p>
    <w:p w:rsidR="006E7DC4" w:rsidRPr="000003B0" w:rsidRDefault="006E7DC4" w:rsidP="00ED0CBE">
      <w:pPr>
        <w:spacing w:line="276" w:lineRule="auto"/>
        <w:ind w:left="851" w:right="899"/>
        <w:jc w:val="both"/>
        <w:rPr>
          <w:rFonts w:ascii="Palatino Linotype" w:hAnsi="Palatino Linotype" w:cs="Arial"/>
          <w:b/>
          <w:i/>
          <w:sz w:val="22"/>
          <w:szCs w:val="22"/>
        </w:rPr>
      </w:pPr>
    </w:p>
    <w:p w:rsidR="006E7DC4" w:rsidRPr="000003B0" w:rsidRDefault="006E7DC4"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b/>
          <w:i/>
          <w:sz w:val="22"/>
          <w:szCs w:val="22"/>
        </w:rPr>
        <w:t xml:space="preserve">VII. </w:t>
      </w:r>
      <w:r w:rsidRPr="000003B0">
        <w:rPr>
          <w:rFonts w:ascii="Palatino Linotype" w:hAnsi="Palatino Linotype" w:cs="Arial"/>
          <w:i/>
          <w:sz w:val="22"/>
          <w:szCs w:val="22"/>
        </w:rPr>
        <w:t>Convenir,</w:t>
      </w:r>
      <w:r w:rsidRPr="000003B0">
        <w:rPr>
          <w:rFonts w:ascii="Palatino Linotype" w:hAnsi="Palatino Linotype" w:cs="Arial"/>
          <w:b/>
          <w:i/>
          <w:sz w:val="22"/>
          <w:szCs w:val="22"/>
        </w:rPr>
        <w:t xml:space="preserve"> contratar o </w:t>
      </w:r>
      <w:r w:rsidRPr="000003B0">
        <w:rPr>
          <w:rFonts w:ascii="Palatino Linotype" w:hAnsi="Palatino Linotype" w:cs="Arial"/>
          <w:i/>
          <w:sz w:val="22"/>
          <w:szCs w:val="22"/>
        </w:rPr>
        <w:t xml:space="preserve">concesionar, </w:t>
      </w:r>
      <w:r w:rsidRPr="000003B0">
        <w:rPr>
          <w:rFonts w:ascii="Palatino Linotype" w:hAnsi="Palatino Linotype" w:cs="Arial"/>
          <w:b/>
          <w:i/>
          <w:sz w:val="22"/>
          <w:szCs w:val="22"/>
        </w:rPr>
        <w:t xml:space="preserve">en términos de ley, la ejecución de obras </w:t>
      </w:r>
      <w:r w:rsidRPr="000003B0">
        <w:rPr>
          <w:rFonts w:ascii="Palatino Linotype" w:hAnsi="Palatino Linotype" w:cs="Arial"/>
          <w:i/>
          <w:sz w:val="22"/>
          <w:szCs w:val="22"/>
        </w:rPr>
        <w:t xml:space="preserve">y la prestación de servicios públicos, con el Estado, con otros municipios de la entidad o con particulares, recabando, cuando proceda, la autorización de la Legislatura del Estado; </w:t>
      </w:r>
    </w:p>
    <w:p w:rsidR="006E7DC4" w:rsidRPr="000003B0" w:rsidRDefault="006E7DC4" w:rsidP="00ED0CBE">
      <w:pPr>
        <w:spacing w:line="276" w:lineRule="auto"/>
        <w:ind w:left="851" w:right="899"/>
        <w:jc w:val="both"/>
        <w:rPr>
          <w:rFonts w:ascii="Palatino Linotype" w:hAnsi="Palatino Linotype" w:cs="Arial"/>
          <w:b/>
          <w:i/>
          <w:sz w:val="22"/>
          <w:szCs w:val="22"/>
        </w:rPr>
      </w:pPr>
    </w:p>
    <w:p w:rsidR="006E7DC4" w:rsidRPr="000003B0" w:rsidRDefault="006E7DC4"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b/>
          <w:i/>
          <w:sz w:val="22"/>
          <w:szCs w:val="22"/>
        </w:rPr>
        <w:t xml:space="preserve">VIII. Concluir las obras iniciadas por administraciones anteriores y </w:t>
      </w:r>
      <w:r w:rsidRPr="000003B0">
        <w:rPr>
          <w:rFonts w:ascii="Palatino Linotype" w:hAnsi="Palatino Linotype" w:cs="Arial"/>
          <w:i/>
          <w:sz w:val="22"/>
          <w:szCs w:val="22"/>
        </w:rPr>
        <w:t>dar mantenimiento a la infraestructura e instalaciones de los servicios públicos municipales;</w:t>
      </w:r>
    </w:p>
    <w:p w:rsidR="006E7DC4" w:rsidRPr="000003B0" w:rsidRDefault="006E7DC4" w:rsidP="00ED0CBE">
      <w:pPr>
        <w:spacing w:line="276" w:lineRule="auto"/>
        <w:ind w:left="851" w:right="899"/>
        <w:jc w:val="both"/>
        <w:rPr>
          <w:rFonts w:ascii="Palatino Linotype" w:hAnsi="Palatino Linotype" w:cs="Arial"/>
          <w:b/>
          <w:i/>
          <w:sz w:val="22"/>
          <w:szCs w:val="22"/>
        </w:rPr>
      </w:pPr>
    </w:p>
    <w:p w:rsidR="00ED0CBE" w:rsidRPr="000003B0" w:rsidRDefault="00ED0CBE"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i/>
          <w:sz w:val="22"/>
          <w:szCs w:val="22"/>
        </w:rPr>
        <w:t>IX. Crear las unidades administrativas necesarias para el adecuado funcionamiento de la administración pública municipal y para la eficaz prestación de los servicios públicos;</w:t>
      </w:r>
    </w:p>
    <w:p w:rsidR="00ED0CBE" w:rsidRPr="000003B0" w:rsidRDefault="00ED0CBE" w:rsidP="00ED0CBE">
      <w:pPr>
        <w:spacing w:line="276" w:lineRule="auto"/>
        <w:ind w:left="851" w:right="899"/>
        <w:jc w:val="both"/>
        <w:rPr>
          <w:rFonts w:ascii="Palatino Linotype" w:hAnsi="Palatino Linotype" w:cs="Arial"/>
          <w:i/>
          <w:sz w:val="22"/>
          <w:szCs w:val="22"/>
        </w:rPr>
      </w:pPr>
    </w:p>
    <w:p w:rsidR="00ED0CBE" w:rsidRPr="000003B0" w:rsidRDefault="00ED0CBE" w:rsidP="00ED0CBE">
      <w:pPr>
        <w:spacing w:line="276" w:lineRule="auto"/>
        <w:ind w:left="851" w:right="899"/>
        <w:jc w:val="both"/>
        <w:rPr>
          <w:rFonts w:ascii="Palatino Linotype" w:hAnsi="Palatino Linotype" w:cs="Arial"/>
          <w:i/>
          <w:sz w:val="22"/>
          <w:szCs w:val="22"/>
        </w:rPr>
      </w:pPr>
      <w:r w:rsidRPr="000003B0">
        <w:rPr>
          <w:rFonts w:ascii="Palatino Linotype" w:hAnsi="Palatino Linotype" w:cs="Arial"/>
          <w:b/>
          <w:i/>
          <w:sz w:val="22"/>
          <w:szCs w:val="22"/>
        </w:rPr>
        <w:t>Artículo 38.-</w:t>
      </w:r>
      <w:r w:rsidRPr="000003B0">
        <w:rPr>
          <w:rFonts w:ascii="Palatino Linotype" w:hAnsi="Palatino Linotype" w:cs="Arial"/>
          <w:i/>
          <w:sz w:val="22"/>
          <w:szCs w:val="22"/>
        </w:rPr>
        <w:t xml:space="preserve"> La celebración de contratos y la realización de obra pública se sujetarán a la ley de la materia.</w:t>
      </w:r>
    </w:p>
    <w:p w:rsidR="00ED0CBE" w:rsidRPr="000003B0" w:rsidRDefault="00ED0CBE" w:rsidP="00ED0CBE">
      <w:pPr>
        <w:spacing w:line="276" w:lineRule="auto"/>
        <w:ind w:left="851" w:right="899"/>
        <w:jc w:val="both"/>
        <w:rPr>
          <w:rFonts w:ascii="Palatino Linotype" w:hAnsi="Palatino Linotype" w:cs="Arial"/>
          <w:i/>
          <w:sz w:val="22"/>
          <w:szCs w:val="22"/>
        </w:rPr>
      </w:pPr>
    </w:p>
    <w:p w:rsidR="00ED0CBE" w:rsidRPr="000003B0" w:rsidRDefault="006E7DC4" w:rsidP="00ED0CBE">
      <w:pPr>
        <w:spacing w:line="360" w:lineRule="auto"/>
        <w:jc w:val="both"/>
        <w:rPr>
          <w:rFonts w:ascii="Palatino Linotype" w:hAnsi="Palatino Linotype" w:cs="Arial"/>
        </w:rPr>
      </w:pPr>
      <w:r w:rsidRPr="000003B0">
        <w:rPr>
          <w:rFonts w:ascii="Palatino Linotype" w:eastAsiaTheme="minorEastAsia" w:hAnsi="Palatino Linotype" w:cs="Arial"/>
          <w:lang w:val="es-ES_tradnl"/>
        </w:rPr>
        <w:t xml:space="preserve">De los preceptos transcritos, </w:t>
      </w:r>
      <w:r w:rsidR="00B4551D" w:rsidRPr="000003B0">
        <w:rPr>
          <w:rFonts w:ascii="Palatino Linotype" w:hAnsi="Palatino Linotype" w:cs="Arial"/>
        </w:rPr>
        <w:t xml:space="preserve">se desprende que </w:t>
      </w:r>
      <w:r w:rsidRPr="000003B0">
        <w:rPr>
          <w:rFonts w:ascii="Palatino Linotype" w:hAnsi="Palatino Linotype" w:cs="Arial"/>
        </w:rPr>
        <w:t>el Ayuntamiento es la máxima autoridad al interior del Municipio, y que estos ejercerán su potestad de manera colegiada, a través del cabildo, y que para el mejor despacho de los asuntos que tiene encomendados cuenta con las unidades administrativas que considere necesarias.</w:t>
      </w:r>
    </w:p>
    <w:p w:rsidR="006E7DC4" w:rsidRPr="000003B0" w:rsidRDefault="006E7DC4" w:rsidP="00ED0CBE">
      <w:pPr>
        <w:spacing w:line="360" w:lineRule="auto"/>
        <w:jc w:val="both"/>
        <w:rPr>
          <w:rFonts w:ascii="Palatino Linotype" w:hAnsi="Palatino Linotype" w:cs="Arial"/>
        </w:rPr>
      </w:pPr>
    </w:p>
    <w:p w:rsidR="006E7DC4" w:rsidRPr="000003B0" w:rsidRDefault="006E7DC4" w:rsidP="006E7DC4">
      <w:pPr>
        <w:spacing w:line="360" w:lineRule="auto"/>
        <w:jc w:val="both"/>
        <w:rPr>
          <w:rFonts w:ascii="Palatino Linotype" w:eastAsiaTheme="minorEastAsia" w:hAnsi="Palatino Linotype" w:cs="Arial"/>
          <w:lang w:val="es-ES_tradnl"/>
        </w:rPr>
      </w:pPr>
      <w:r w:rsidRPr="000003B0">
        <w:rPr>
          <w:rFonts w:ascii="Palatino Linotype" w:eastAsiaTheme="minorEastAsia" w:hAnsi="Palatino Linotype" w:cs="Arial"/>
          <w:lang w:val="es-ES_tradnl"/>
        </w:rPr>
        <w:t xml:space="preserve"> De esta forma los Ayuntamientos tiene entre otras, las atribuciones la de convenir, contratar o concesionar, en términos de ley, la ejecución de obras, con el Estado, con otros Municipios de la Entidad o con particulares, recabando, cuando proceda, la autorización de la Legislatura del Estado, por lo que en efecto pueden celebrar distintos tipos de contrato de obra pública.</w:t>
      </w:r>
    </w:p>
    <w:p w:rsidR="006E7DC4" w:rsidRPr="000003B0" w:rsidRDefault="006E7DC4" w:rsidP="006E7DC4">
      <w:pPr>
        <w:spacing w:line="360" w:lineRule="auto"/>
        <w:jc w:val="both"/>
        <w:rPr>
          <w:rFonts w:ascii="Palatino Linotype" w:eastAsiaTheme="minorEastAsia" w:hAnsi="Palatino Linotype" w:cs="Arial"/>
          <w:lang w:val="es-ES_tradnl"/>
        </w:rPr>
      </w:pPr>
    </w:p>
    <w:p w:rsidR="006E7DC4" w:rsidRPr="000003B0" w:rsidRDefault="006E7DC4" w:rsidP="00ED0CBE">
      <w:pPr>
        <w:spacing w:line="360" w:lineRule="auto"/>
        <w:jc w:val="both"/>
        <w:rPr>
          <w:rFonts w:ascii="Palatino Linotype" w:hAnsi="Palatino Linotype" w:cs="Arial"/>
        </w:rPr>
      </w:pPr>
      <w:r w:rsidRPr="000003B0">
        <w:rPr>
          <w:rFonts w:ascii="Palatino Linotype" w:eastAsiaTheme="minorEastAsia" w:hAnsi="Palatino Linotype" w:cs="Arial"/>
          <w:lang w:val="es-ES_tradnl"/>
        </w:rPr>
        <w:t>Por su parte, el artículo 40 del Bando Municipal</w:t>
      </w:r>
      <w:r w:rsidR="0037598E" w:rsidRPr="000003B0">
        <w:rPr>
          <w:rFonts w:ascii="Palatino Linotype" w:eastAsiaTheme="minorEastAsia" w:hAnsi="Palatino Linotype" w:cs="Arial"/>
          <w:lang w:val="es-ES_tradnl"/>
        </w:rPr>
        <w:t xml:space="preserve"> de Capulhuac 2019, estipula que </w:t>
      </w:r>
      <w:r w:rsidR="0037598E" w:rsidRPr="000003B0">
        <w:rPr>
          <w:rFonts w:ascii="Palatino Linotype" w:hAnsi="Palatino Linotype" w:cs="Arial"/>
        </w:rPr>
        <w:t>p</w:t>
      </w:r>
      <w:r w:rsidRPr="000003B0">
        <w:rPr>
          <w:rFonts w:ascii="Palatino Linotype" w:hAnsi="Palatino Linotype" w:cs="Arial"/>
        </w:rPr>
        <w:t>ara la gestión de la administración pública municipal, el Ayuntamiento deter</w:t>
      </w:r>
      <w:r w:rsidR="0037598E" w:rsidRPr="000003B0">
        <w:rPr>
          <w:rFonts w:ascii="Palatino Linotype" w:hAnsi="Palatino Linotype" w:cs="Arial"/>
        </w:rPr>
        <w:t xml:space="preserve">minará la estructura, </w:t>
      </w:r>
      <w:r w:rsidRPr="000003B0">
        <w:rPr>
          <w:rFonts w:ascii="Palatino Linotype" w:hAnsi="Palatino Linotype" w:cs="Arial"/>
        </w:rPr>
        <w:t xml:space="preserve">organización y funcionamiento de las dependencias, entidades y organismos </w:t>
      </w:r>
      <w:r w:rsidR="0037598E" w:rsidRPr="000003B0">
        <w:rPr>
          <w:rFonts w:ascii="Palatino Linotype" w:hAnsi="Palatino Linotype" w:cs="Arial"/>
        </w:rPr>
        <w:t xml:space="preserve">que lo integran, </w:t>
      </w:r>
      <w:r w:rsidRPr="000003B0">
        <w:rPr>
          <w:rFonts w:ascii="Palatino Linotype" w:hAnsi="Palatino Linotype" w:cs="Arial"/>
        </w:rPr>
        <w:t>en término</w:t>
      </w:r>
      <w:r w:rsidR="0037598E" w:rsidRPr="000003B0">
        <w:rPr>
          <w:rFonts w:ascii="Palatino Linotype" w:hAnsi="Palatino Linotype" w:cs="Arial"/>
        </w:rPr>
        <w:t>s de las disposiciones vigentes, a</w:t>
      </w:r>
      <w:r w:rsidRPr="000003B0">
        <w:rPr>
          <w:rFonts w:ascii="Palatino Linotype" w:hAnsi="Palatino Linotype" w:cs="Arial"/>
        </w:rPr>
        <w:t xml:space="preserve"> través de Comisiones permanentes </w:t>
      </w:r>
      <w:r w:rsidR="0037598E" w:rsidRPr="000003B0">
        <w:rPr>
          <w:rFonts w:ascii="Palatino Linotype" w:hAnsi="Palatino Linotype" w:cs="Arial"/>
        </w:rPr>
        <w:t>de los integrantes del cabildo y para el caso que nos ocupa a la tercera regiduría le corresponde la comisión de obra pública.</w:t>
      </w:r>
    </w:p>
    <w:p w:rsidR="0037598E" w:rsidRPr="000003B0" w:rsidRDefault="0037598E" w:rsidP="00ED0CBE">
      <w:pPr>
        <w:spacing w:line="360" w:lineRule="auto"/>
        <w:jc w:val="both"/>
        <w:rPr>
          <w:rFonts w:ascii="Palatino Linotype" w:hAnsi="Palatino Linotype" w:cs="Arial"/>
        </w:rPr>
      </w:pPr>
    </w:p>
    <w:p w:rsidR="0037598E" w:rsidRPr="000003B0" w:rsidRDefault="0037598E" w:rsidP="00ED0CBE">
      <w:pPr>
        <w:spacing w:line="360" w:lineRule="auto"/>
        <w:jc w:val="both"/>
        <w:rPr>
          <w:rFonts w:ascii="Palatino Linotype" w:hAnsi="Palatino Linotype" w:cs="Arial"/>
        </w:rPr>
      </w:pPr>
      <w:r w:rsidRPr="000003B0">
        <w:rPr>
          <w:rFonts w:ascii="Palatino Linotype" w:hAnsi="Palatino Linotype" w:cs="Arial"/>
        </w:rPr>
        <w:t xml:space="preserve">En concordancia con lo anterior, el artículo 41 del Bando Municipal citado también dispone que  para el despacho de los asuntos municipales, el Ayuntamiento se auxiliará de las áreas administrativas, organismos públicos descentralizados y entidades de la Administración Pública Municipal que considere necesarias, dentro de las cuales se encuentran </w:t>
      </w:r>
      <w:r w:rsidR="00BC3311" w:rsidRPr="000003B0">
        <w:rPr>
          <w:rFonts w:ascii="Palatino Linotype" w:hAnsi="Palatino Linotype" w:cs="Arial"/>
        </w:rPr>
        <w:t>la</w:t>
      </w:r>
      <w:r w:rsidR="00BC3311" w:rsidRPr="000003B0">
        <w:rPr>
          <w:rFonts w:ascii="Palatino Linotype" w:hAnsi="Palatino Linotype" w:cs="Arial"/>
          <w:i/>
          <w:color w:val="000000" w:themeColor="text1"/>
        </w:rPr>
        <w:t xml:space="preserve"> </w:t>
      </w:r>
      <w:r w:rsidR="00BC3311" w:rsidRPr="000003B0">
        <w:rPr>
          <w:rFonts w:ascii="Palatino Linotype" w:hAnsi="Palatino Linotype" w:cs="Arial"/>
          <w:color w:val="000000" w:themeColor="text1"/>
        </w:rPr>
        <w:t>Dirección de Obras Públicas</w:t>
      </w:r>
      <w:r w:rsidR="00741FEC" w:rsidRPr="000003B0">
        <w:rPr>
          <w:rFonts w:ascii="Palatino Linotype" w:hAnsi="Palatino Linotype" w:cs="Arial"/>
          <w:color w:val="000000" w:themeColor="text1"/>
        </w:rPr>
        <w:t xml:space="preserve"> y </w:t>
      </w:r>
      <w:r w:rsidR="00BC3311" w:rsidRPr="000003B0">
        <w:rPr>
          <w:rFonts w:ascii="Palatino Linotype" w:hAnsi="Palatino Linotype" w:cs="Arial"/>
          <w:color w:val="000000" w:themeColor="text1"/>
        </w:rPr>
        <w:t>la Tesorería</w:t>
      </w:r>
      <w:r w:rsidR="00741FEC" w:rsidRPr="000003B0">
        <w:rPr>
          <w:rFonts w:ascii="Palatino Linotype" w:hAnsi="Palatino Linotype" w:cs="Arial"/>
          <w:color w:val="000000" w:themeColor="text1"/>
        </w:rPr>
        <w:t>.</w:t>
      </w:r>
    </w:p>
    <w:p w:rsidR="00741FEC" w:rsidRPr="000003B0" w:rsidRDefault="00741FEC" w:rsidP="00BC3311">
      <w:pPr>
        <w:widowControl w:val="0"/>
        <w:tabs>
          <w:tab w:val="left" w:pos="1701"/>
          <w:tab w:val="left" w:pos="1843"/>
        </w:tabs>
        <w:autoSpaceDE w:val="0"/>
        <w:autoSpaceDN w:val="0"/>
        <w:adjustRightInd w:val="0"/>
        <w:spacing w:line="360" w:lineRule="auto"/>
        <w:ind w:right="49"/>
        <w:jc w:val="both"/>
        <w:rPr>
          <w:rFonts w:ascii="Palatino Linotype" w:hAnsi="Palatino Linotype" w:cs="Arial"/>
          <w:color w:val="000000" w:themeColor="text1"/>
        </w:rPr>
      </w:pPr>
    </w:p>
    <w:p w:rsidR="00BC3311" w:rsidRPr="000003B0" w:rsidRDefault="00BC3311" w:rsidP="00BC3311">
      <w:pPr>
        <w:widowControl w:val="0"/>
        <w:tabs>
          <w:tab w:val="left" w:pos="1701"/>
          <w:tab w:val="left" w:pos="1843"/>
        </w:tabs>
        <w:autoSpaceDE w:val="0"/>
        <w:autoSpaceDN w:val="0"/>
        <w:adjustRightInd w:val="0"/>
        <w:spacing w:line="360" w:lineRule="auto"/>
        <w:ind w:right="49"/>
        <w:jc w:val="both"/>
        <w:rPr>
          <w:rFonts w:ascii="Palatino Linotype" w:hAnsi="Palatino Linotype" w:cs="Arial"/>
          <w:color w:val="000000" w:themeColor="text1"/>
        </w:rPr>
      </w:pPr>
      <w:r w:rsidRPr="000003B0">
        <w:rPr>
          <w:rFonts w:ascii="Palatino Linotype" w:hAnsi="Palatino Linotype" w:cs="Arial"/>
          <w:color w:val="000000" w:themeColor="text1"/>
        </w:rPr>
        <w:t>Si bien la Tesorería Municipal, al momento de dar respuesta  la solicitud que nos ocupa, acepto que es competente para conocer de la programación, presupuestación y costo de la obra; también</w:t>
      </w:r>
      <w:r w:rsidR="00AF5189" w:rsidRPr="000003B0">
        <w:rPr>
          <w:rFonts w:ascii="Palatino Linotype" w:hAnsi="Palatino Linotype" w:cs="Arial"/>
          <w:color w:val="000000" w:themeColor="text1"/>
        </w:rPr>
        <w:t xml:space="preserve">, </w:t>
      </w:r>
      <w:r w:rsidRPr="000003B0">
        <w:rPr>
          <w:rFonts w:ascii="Palatino Linotype" w:hAnsi="Palatino Linotype" w:cs="Arial"/>
          <w:color w:val="000000" w:themeColor="text1"/>
        </w:rPr>
        <w:t xml:space="preserve">se encarga de administrar los ingresos recaudados u obtenidos del </w:t>
      </w:r>
      <w:r w:rsidRPr="000003B0">
        <w:rPr>
          <w:rFonts w:ascii="Palatino Linotype" w:hAnsi="Palatino Linotype" w:cs="Arial"/>
          <w:b/>
          <w:color w:val="000000" w:themeColor="text1"/>
        </w:rPr>
        <w:t>SUJETO OBLIGADO</w:t>
      </w:r>
      <w:r w:rsidRPr="000003B0">
        <w:rPr>
          <w:rFonts w:ascii="Palatino Linotype" w:hAnsi="Palatino Linotype" w:cs="Arial"/>
          <w:color w:val="000000" w:themeColor="text1"/>
        </w:rPr>
        <w:t xml:space="preserve">, </w:t>
      </w:r>
      <w:r w:rsidR="00AF5189" w:rsidRPr="000003B0">
        <w:rPr>
          <w:rFonts w:ascii="Palatino Linotype" w:hAnsi="Palatino Linotype" w:cs="Arial"/>
          <w:color w:val="000000" w:themeColor="text1"/>
        </w:rPr>
        <w:t xml:space="preserve">así como </w:t>
      </w:r>
      <w:r w:rsidRPr="000003B0">
        <w:rPr>
          <w:rFonts w:ascii="Palatino Linotype" w:hAnsi="Palatino Linotype" w:cs="Arial"/>
          <w:color w:val="000000" w:themeColor="text1"/>
        </w:rPr>
        <w:t xml:space="preserve">de realizar el pago correspondiente por concepto de obra </w:t>
      </w:r>
      <w:r w:rsidR="00AF5189" w:rsidRPr="000003B0">
        <w:rPr>
          <w:rFonts w:ascii="Palatino Linotype" w:hAnsi="Palatino Linotype" w:cs="Arial"/>
          <w:color w:val="000000" w:themeColor="text1"/>
        </w:rPr>
        <w:t>pública</w:t>
      </w:r>
      <w:r w:rsidRPr="000003B0">
        <w:rPr>
          <w:rFonts w:ascii="Palatino Linotype" w:hAnsi="Palatino Linotype" w:cs="Arial"/>
          <w:color w:val="000000" w:themeColor="text1"/>
        </w:rPr>
        <w:t xml:space="preserve">, de conformidad con el </w:t>
      </w:r>
      <w:r w:rsidR="00AF5189" w:rsidRPr="000003B0">
        <w:rPr>
          <w:rFonts w:ascii="Palatino Linotype" w:hAnsi="Palatino Linotype" w:cs="Arial"/>
          <w:color w:val="000000" w:themeColor="text1"/>
        </w:rPr>
        <w:t>artículo</w:t>
      </w:r>
      <w:r w:rsidRPr="000003B0">
        <w:rPr>
          <w:rFonts w:ascii="Palatino Linotype" w:hAnsi="Palatino Linotype" w:cs="Arial"/>
          <w:color w:val="000000" w:themeColor="text1"/>
        </w:rPr>
        <w:t xml:space="preserve"> </w:t>
      </w:r>
      <w:r w:rsidR="00AF5189" w:rsidRPr="000003B0">
        <w:rPr>
          <w:rFonts w:ascii="Palatino Linotype" w:hAnsi="Palatino Linotype" w:cs="Arial"/>
          <w:color w:val="000000" w:themeColor="text1"/>
        </w:rPr>
        <w:t>67 del Bando Municipal</w:t>
      </w:r>
      <w:r w:rsidR="00AF5189" w:rsidRPr="000003B0">
        <w:rPr>
          <w:rFonts w:ascii="Palatino Linotype" w:eastAsiaTheme="minorEastAsia" w:hAnsi="Palatino Linotype" w:cs="Arial"/>
          <w:lang w:val="es-ES_tradnl"/>
        </w:rPr>
        <w:t xml:space="preserve"> de Capulhuac 2019.</w:t>
      </w:r>
      <w:r w:rsidR="00AF5189" w:rsidRPr="000003B0">
        <w:rPr>
          <w:rFonts w:ascii="Palatino Linotype" w:hAnsi="Palatino Linotype" w:cs="Arial"/>
          <w:color w:val="000000" w:themeColor="text1"/>
        </w:rPr>
        <w:t xml:space="preserve"> </w:t>
      </w:r>
    </w:p>
    <w:p w:rsidR="00741FEC" w:rsidRPr="000003B0" w:rsidRDefault="00741FEC" w:rsidP="00AF5189">
      <w:pPr>
        <w:widowControl w:val="0"/>
        <w:tabs>
          <w:tab w:val="left" w:pos="1701"/>
          <w:tab w:val="left" w:pos="1843"/>
        </w:tabs>
        <w:autoSpaceDE w:val="0"/>
        <w:autoSpaceDN w:val="0"/>
        <w:adjustRightInd w:val="0"/>
        <w:spacing w:line="360" w:lineRule="auto"/>
        <w:ind w:right="49"/>
        <w:jc w:val="both"/>
        <w:rPr>
          <w:rFonts w:ascii="Palatino Linotype" w:hAnsi="Palatino Linotype" w:cs="Arial"/>
          <w:color w:val="000000" w:themeColor="text1"/>
        </w:rPr>
      </w:pPr>
    </w:p>
    <w:p w:rsidR="00AF5189" w:rsidRPr="000003B0" w:rsidRDefault="00AF5189" w:rsidP="00AF5189">
      <w:pPr>
        <w:widowControl w:val="0"/>
        <w:tabs>
          <w:tab w:val="left" w:pos="1701"/>
          <w:tab w:val="left" w:pos="1843"/>
        </w:tabs>
        <w:autoSpaceDE w:val="0"/>
        <w:autoSpaceDN w:val="0"/>
        <w:adjustRightInd w:val="0"/>
        <w:spacing w:line="360" w:lineRule="auto"/>
        <w:ind w:right="49"/>
        <w:jc w:val="both"/>
        <w:rPr>
          <w:rFonts w:ascii="Palatino Linotype" w:hAnsi="Palatino Linotype" w:cs="Arial"/>
          <w:color w:val="000000" w:themeColor="text1"/>
        </w:rPr>
      </w:pPr>
      <w:r w:rsidRPr="000003B0">
        <w:rPr>
          <w:rFonts w:ascii="Palatino Linotype" w:hAnsi="Palatino Linotype" w:cs="Arial"/>
          <w:color w:val="000000" w:themeColor="text1"/>
        </w:rPr>
        <w:t xml:space="preserve">El papel más importante al momento de realizar una obra pública, la tiene la Dirección de Obras Públicas y el Presidente Municipal, ya que este último en representación del Ayuntamiento se encarga de contratar, previo acuerdo con el cabildo, la realización de </w:t>
      </w:r>
      <w:r w:rsidRPr="000003B0">
        <w:rPr>
          <w:rFonts w:ascii="Palatino Linotype" w:hAnsi="Palatino Linotype" w:cs="Arial"/>
          <w:color w:val="000000" w:themeColor="text1"/>
        </w:rPr>
        <w:lastRenderedPageBreak/>
        <w:t>obras, por terceros o con el concurso del Estado o de otros Ayuntamientos</w:t>
      </w:r>
      <w:r w:rsidR="00741FEC" w:rsidRPr="000003B0">
        <w:rPr>
          <w:rStyle w:val="Refdenotaalpie"/>
          <w:rFonts w:ascii="Palatino Linotype" w:hAnsi="Palatino Linotype" w:cs="Arial"/>
          <w:color w:val="000000" w:themeColor="text1"/>
        </w:rPr>
        <w:footnoteReference w:id="1"/>
      </w:r>
      <w:r w:rsidRPr="000003B0">
        <w:rPr>
          <w:rFonts w:ascii="Palatino Linotype" w:hAnsi="Palatino Linotype" w:cs="Arial"/>
          <w:color w:val="000000" w:themeColor="text1"/>
        </w:rPr>
        <w:t>; mientras que la Dirección de Obras Públicas se encarga de lo siguiente:</w:t>
      </w:r>
    </w:p>
    <w:p w:rsidR="00741FEC" w:rsidRPr="000003B0" w:rsidRDefault="00741FEC"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p>
    <w:p w:rsidR="00AF5189" w:rsidRPr="000003B0" w:rsidRDefault="00AF5189"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w:t>
      </w:r>
      <w:r w:rsidR="0037598E" w:rsidRPr="000003B0">
        <w:rPr>
          <w:rFonts w:ascii="Palatino Linotype" w:hAnsi="Palatino Linotype" w:cs="Arial"/>
          <w:b/>
          <w:i/>
          <w:color w:val="000000" w:themeColor="text1"/>
          <w:sz w:val="22"/>
          <w:szCs w:val="22"/>
        </w:rPr>
        <w:t>Artículo 73</w:t>
      </w:r>
      <w:r w:rsidR="0037598E" w:rsidRPr="000003B0">
        <w:rPr>
          <w:rFonts w:ascii="Palatino Linotype" w:hAnsi="Palatino Linotype" w:cs="Arial"/>
          <w:i/>
          <w:color w:val="000000" w:themeColor="text1"/>
          <w:sz w:val="22"/>
          <w:szCs w:val="22"/>
        </w:rPr>
        <w:t>. La Dirección de Obras Públicas, sin perjuicio de l</w:t>
      </w:r>
      <w:r w:rsidRPr="000003B0">
        <w:rPr>
          <w:rFonts w:ascii="Palatino Linotype" w:hAnsi="Palatino Linotype" w:cs="Arial"/>
          <w:i/>
          <w:color w:val="000000" w:themeColor="text1"/>
          <w:sz w:val="22"/>
          <w:szCs w:val="22"/>
        </w:rPr>
        <w:t xml:space="preserve">o que establece la Ley Orgánica </w:t>
      </w:r>
      <w:r w:rsidR="0037598E" w:rsidRPr="000003B0">
        <w:rPr>
          <w:rFonts w:ascii="Palatino Linotype" w:hAnsi="Palatino Linotype" w:cs="Arial"/>
          <w:i/>
          <w:color w:val="000000" w:themeColor="text1"/>
          <w:sz w:val="22"/>
          <w:szCs w:val="22"/>
        </w:rPr>
        <w:t>Municipal y demás ordenamientos relativos apl</w:t>
      </w:r>
      <w:r w:rsidRPr="000003B0">
        <w:rPr>
          <w:rFonts w:ascii="Palatino Linotype" w:hAnsi="Palatino Linotype" w:cs="Arial"/>
          <w:i/>
          <w:color w:val="000000" w:themeColor="text1"/>
          <w:sz w:val="22"/>
          <w:szCs w:val="22"/>
        </w:rPr>
        <w:t xml:space="preserve">icables, tendrá entre otras las </w:t>
      </w:r>
      <w:r w:rsidR="0037598E" w:rsidRPr="000003B0">
        <w:rPr>
          <w:rFonts w:ascii="Palatino Linotype" w:hAnsi="Palatino Linotype" w:cs="Arial"/>
          <w:i/>
          <w:color w:val="000000" w:themeColor="text1"/>
          <w:sz w:val="22"/>
          <w:szCs w:val="22"/>
        </w:rPr>
        <w:t>siguientes atribuciones: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b/>
          <w:i/>
          <w:color w:val="000000" w:themeColor="text1"/>
          <w:sz w:val="22"/>
          <w:szCs w:val="22"/>
        </w:rPr>
        <w:t>Elaborar los programas anuales de obra pública</w:t>
      </w:r>
      <w:r w:rsidRPr="000003B0">
        <w:rPr>
          <w:rFonts w:ascii="Palatino Linotype" w:hAnsi="Palatino Linotype" w:cs="Arial"/>
          <w:i/>
          <w:color w:val="000000" w:themeColor="text1"/>
          <w:sz w:val="22"/>
          <w:szCs w:val="22"/>
        </w:rPr>
        <w:t>, de conformidad con las prioridades, objetivos y</w:t>
      </w:r>
      <w:r w:rsidR="00AF5189" w:rsidRPr="000003B0">
        <w:rPr>
          <w:rFonts w:ascii="Palatino Linotype" w:hAnsi="Palatino Linotype" w:cs="Arial"/>
          <w:i/>
          <w:color w:val="000000" w:themeColor="text1"/>
          <w:sz w:val="22"/>
          <w:szCs w:val="22"/>
        </w:rPr>
        <w:t xml:space="preserve"> </w:t>
      </w:r>
      <w:r w:rsidRPr="000003B0">
        <w:rPr>
          <w:rFonts w:ascii="Palatino Linotype" w:hAnsi="Palatino Linotype" w:cs="Arial"/>
          <w:i/>
          <w:color w:val="000000" w:themeColor="text1"/>
          <w:sz w:val="22"/>
          <w:szCs w:val="22"/>
        </w:rPr>
        <w:t>lineamientos del Plan de Desarrollo Municipal y los Planes de Desarrollo Federal y Estatal;</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I. </w:t>
      </w:r>
      <w:r w:rsidRPr="000003B0">
        <w:rPr>
          <w:rFonts w:ascii="Palatino Linotype" w:hAnsi="Palatino Linotype" w:cs="Arial"/>
          <w:b/>
          <w:i/>
          <w:color w:val="000000" w:themeColor="text1"/>
          <w:sz w:val="22"/>
          <w:szCs w:val="22"/>
        </w:rPr>
        <w:t>Ejecutar las obras públicas que el Ayuntamiento a</w:t>
      </w:r>
      <w:r w:rsidR="00AF5189" w:rsidRPr="000003B0">
        <w:rPr>
          <w:rFonts w:ascii="Palatino Linotype" w:hAnsi="Palatino Linotype" w:cs="Arial"/>
          <w:b/>
          <w:i/>
          <w:color w:val="000000" w:themeColor="text1"/>
          <w:sz w:val="22"/>
          <w:szCs w:val="22"/>
        </w:rPr>
        <w:t>utorice</w:t>
      </w:r>
      <w:r w:rsidR="00AF5189" w:rsidRPr="000003B0">
        <w:rPr>
          <w:rFonts w:ascii="Palatino Linotype" w:hAnsi="Palatino Linotype" w:cs="Arial"/>
          <w:i/>
          <w:color w:val="000000" w:themeColor="text1"/>
          <w:sz w:val="22"/>
          <w:szCs w:val="22"/>
        </w:rPr>
        <w:t xml:space="preserve"> en el programa anual de </w:t>
      </w:r>
      <w:r w:rsidRPr="000003B0">
        <w:rPr>
          <w:rFonts w:ascii="Palatino Linotype" w:hAnsi="Palatino Linotype" w:cs="Arial"/>
          <w:i/>
          <w:color w:val="000000" w:themeColor="text1"/>
          <w:sz w:val="22"/>
          <w:szCs w:val="22"/>
        </w:rPr>
        <w:t>obras;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b/>
          <w:i/>
          <w:color w:val="000000" w:themeColor="text1"/>
          <w:sz w:val="22"/>
          <w:szCs w:val="22"/>
          <w:u w:val="single"/>
        </w:rPr>
      </w:pPr>
      <w:r w:rsidRPr="000003B0">
        <w:rPr>
          <w:rFonts w:ascii="Palatino Linotype" w:hAnsi="Palatino Linotype" w:cs="Arial"/>
          <w:i/>
          <w:color w:val="000000" w:themeColor="text1"/>
          <w:sz w:val="22"/>
          <w:szCs w:val="22"/>
        </w:rPr>
        <w:t xml:space="preserve">II. </w:t>
      </w:r>
      <w:r w:rsidRPr="000003B0">
        <w:rPr>
          <w:rFonts w:ascii="Palatino Linotype" w:hAnsi="Palatino Linotype" w:cs="Arial"/>
          <w:b/>
          <w:i/>
          <w:color w:val="000000" w:themeColor="text1"/>
          <w:sz w:val="22"/>
          <w:szCs w:val="22"/>
          <w:u w:val="single"/>
        </w:rPr>
        <w:t>Administrar y ejercer en el ámbito de su compet</w:t>
      </w:r>
      <w:r w:rsidR="00AF5189" w:rsidRPr="000003B0">
        <w:rPr>
          <w:rFonts w:ascii="Palatino Linotype" w:hAnsi="Palatino Linotype" w:cs="Arial"/>
          <w:b/>
          <w:i/>
          <w:color w:val="000000" w:themeColor="text1"/>
          <w:sz w:val="22"/>
          <w:szCs w:val="22"/>
          <w:u w:val="single"/>
        </w:rPr>
        <w:t xml:space="preserve">encia, de manera coordinada con </w:t>
      </w:r>
      <w:r w:rsidRPr="000003B0">
        <w:rPr>
          <w:rFonts w:ascii="Palatino Linotype" w:hAnsi="Palatino Linotype" w:cs="Arial"/>
          <w:b/>
          <w:i/>
          <w:color w:val="000000" w:themeColor="text1"/>
          <w:sz w:val="22"/>
          <w:szCs w:val="22"/>
          <w:u w:val="single"/>
        </w:rPr>
        <w:t>la Tesorería Municipal, los recursos públicos destinados a la planeación, programación, presupuesto, adjudicación, contratación, ejecución y control de la obra</w:t>
      </w:r>
      <w:r w:rsidR="00AF5189" w:rsidRPr="000003B0">
        <w:rPr>
          <w:rFonts w:ascii="Palatino Linotype" w:hAnsi="Palatino Linotype" w:cs="Arial"/>
          <w:b/>
          <w:i/>
          <w:color w:val="000000" w:themeColor="text1"/>
          <w:sz w:val="22"/>
          <w:szCs w:val="22"/>
          <w:u w:val="single"/>
        </w:rPr>
        <w:t xml:space="preserve"> </w:t>
      </w:r>
      <w:r w:rsidRPr="000003B0">
        <w:rPr>
          <w:rFonts w:ascii="Palatino Linotype" w:hAnsi="Palatino Linotype" w:cs="Arial"/>
          <w:b/>
          <w:i/>
          <w:color w:val="000000" w:themeColor="text1"/>
          <w:sz w:val="22"/>
          <w:szCs w:val="22"/>
          <w:u w:val="single"/>
        </w:rPr>
        <w:t>pública,</w:t>
      </w:r>
      <w:r w:rsidRPr="000003B0">
        <w:rPr>
          <w:rFonts w:ascii="Palatino Linotype" w:hAnsi="Palatino Linotype" w:cs="Arial"/>
          <w:i/>
          <w:color w:val="000000" w:themeColor="text1"/>
          <w:sz w:val="22"/>
          <w:szCs w:val="22"/>
        </w:rPr>
        <w:t xml:space="preserve"> conforme a las disposiciones legales aplicables, en congruencia con los</w:t>
      </w:r>
      <w:r w:rsidR="00AF5189" w:rsidRPr="000003B0">
        <w:rPr>
          <w:rFonts w:ascii="Palatino Linotype" w:hAnsi="Palatino Linotype" w:cs="Arial"/>
          <w:i/>
          <w:color w:val="000000" w:themeColor="text1"/>
          <w:sz w:val="22"/>
          <w:szCs w:val="22"/>
        </w:rPr>
        <w:t xml:space="preserve"> </w:t>
      </w:r>
      <w:r w:rsidRPr="000003B0">
        <w:rPr>
          <w:rFonts w:ascii="Palatino Linotype" w:hAnsi="Palatino Linotype" w:cs="Arial"/>
          <w:i/>
          <w:color w:val="000000" w:themeColor="text1"/>
          <w:sz w:val="22"/>
          <w:szCs w:val="22"/>
        </w:rPr>
        <w:t>planes, programas, especificaciones técnicas, controles y procedimientos administrativos aprobados;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b/>
          <w:i/>
          <w:color w:val="000000" w:themeColor="text1"/>
          <w:sz w:val="22"/>
          <w:szCs w:val="22"/>
        </w:rPr>
      </w:pPr>
      <w:r w:rsidRPr="000003B0">
        <w:rPr>
          <w:rFonts w:ascii="Palatino Linotype" w:hAnsi="Palatino Linotype" w:cs="Arial"/>
          <w:i/>
          <w:color w:val="000000" w:themeColor="text1"/>
          <w:sz w:val="22"/>
          <w:szCs w:val="22"/>
        </w:rPr>
        <w:t xml:space="preserve">III. </w:t>
      </w:r>
      <w:r w:rsidRPr="000003B0">
        <w:rPr>
          <w:rFonts w:ascii="Palatino Linotype" w:hAnsi="Palatino Linotype" w:cs="Arial"/>
          <w:b/>
          <w:i/>
          <w:color w:val="000000" w:themeColor="text1"/>
          <w:sz w:val="22"/>
          <w:szCs w:val="22"/>
        </w:rPr>
        <w:t>Licitar, concursar o asignar según sea el caso, lo</w:t>
      </w:r>
      <w:r w:rsidR="00AF5189" w:rsidRPr="000003B0">
        <w:rPr>
          <w:rFonts w:ascii="Palatino Linotype" w:hAnsi="Palatino Linotype" w:cs="Arial"/>
          <w:b/>
          <w:i/>
          <w:color w:val="000000" w:themeColor="text1"/>
          <w:sz w:val="22"/>
          <w:szCs w:val="22"/>
        </w:rPr>
        <w:t xml:space="preserve">s servicios de obra y las obras </w:t>
      </w:r>
      <w:r w:rsidRPr="000003B0">
        <w:rPr>
          <w:rFonts w:ascii="Palatino Linotype" w:hAnsi="Palatino Linotype" w:cs="Arial"/>
          <w:b/>
          <w:i/>
          <w:color w:val="000000" w:themeColor="text1"/>
          <w:sz w:val="22"/>
          <w:szCs w:val="22"/>
        </w:rPr>
        <w:t>públicas,</w:t>
      </w:r>
      <w:r w:rsidRPr="000003B0">
        <w:rPr>
          <w:rFonts w:ascii="Palatino Linotype" w:hAnsi="Palatino Linotype" w:cs="Arial"/>
          <w:i/>
          <w:color w:val="000000" w:themeColor="text1"/>
          <w:sz w:val="22"/>
          <w:szCs w:val="22"/>
        </w:rPr>
        <w:t xml:space="preserve"> de conformidad con la normatividad que determine el origen de los recursos y los montos aprobados;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IV. </w:t>
      </w:r>
      <w:r w:rsidRPr="000003B0">
        <w:rPr>
          <w:rFonts w:ascii="Palatino Linotype" w:hAnsi="Palatino Linotype" w:cs="Arial"/>
          <w:b/>
          <w:i/>
          <w:color w:val="000000" w:themeColor="text1"/>
          <w:sz w:val="22"/>
          <w:szCs w:val="22"/>
        </w:rPr>
        <w:t>Elaborar los contratos de obra pública y gestionar el pa</w:t>
      </w:r>
      <w:r w:rsidR="00AF5189" w:rsidRPr="000003B0">
        <w:rPr>
          <w:rFonts w:ascii="Palatino Linotype" w:hAnsi="Palatino Linotype" w:cs="Arial"/>
          <w:b/>
          <w:i/>
          <w:color w:val="000000" w:themeColor="text1"/>
          <w:sz w:val="22"/>
          <w:szCs w:val="22"/>
        </w:rPr>
        <w:t xml:space="preserve">go de </w:t>
      </w:r>
      <w:r w:rsidRPr="000003B0">
        <w:rPr>
          <w:rFonts w:ascii="Palatino Linotype" w:hAnsi="Palatino Linotype" w:cs="Arial"/>
          <w:b/>
          <w:i/>
          <w:color w:val="000000" w:themeColor="text1"/>
          <w:sz w:val="22"/>
          <w:szCs w:val="22"/>
        </w:rPr>
        <w:t>anticipos</w:t>
      </w:r>
      <w:r w:rsidRPr="000003B0">
        <w:rPr>
          <w:rFonts w:ascii="Palatino Linotype" w:hAnsi="Palatino Linotype" w:cs="Arial"/>
          <w:i/>
          <w:color w:val="000000" w:themeColor="text1"/>
          <w:sz w:val="22"/>
          <w:szCs w:val="22"/>
        </w:rPr>
        <w:t>;</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V. </w:t>
      </w:r>
      <w:r w:rsidRPr="000003B0">
        <w:rPr>
          <w:rFonts w:ascii="Palatino Linotype" w:hAnsi="Palatino Linotype" w:cs="Arial"/>
          <w:b/>
          <w:i/>
          <w:color w:val="000000" w:themeColor="text1"/>
          <w:sz w:val="22"/>
          <w:szCs w:val="22"/>
        </w:rPr>
        <w:t>Revisar las estimaciones de obra</w:t>
      </w:r>
      <w:r w:rsidRPr="000003B0">
        <w:rPr>
          <w:rFonts w:ascii="Palatino Linotype" w:hAnsi="Palatino Linotype" w:cs="Arial"/>
          <w:i/>
          <w:color w:val="000000" w:themeColor="text1"/>
          <w:sz w:val="22"/>
          <w:szCs w:val="22"/>
        </w:rPr>
        <w:t xml:space="preserve">, así como </w:t>
      </w:r>
      <w:r w:rsidRPr="000003B0">
        <w:rPr>
          <w:rFonts w:ascii="Palatino Linotype" w:hAnsi="Palatino Linotype" w:cs="Arial"/>
          <w:b/>
          <w:i/>
          <w:color w:val="000000" w:themeColor="text1"/>
          <w:sz w:val="22"/>
          <w:szCs w:val="22"/>
        </w:rPr>
        <w:t>gesti</w:t>
      </w:r>
      <w:r w:rsidR="00AF5189" w:rsidRPr="000003B0">
        <w:rPr>
          <w:rFonts w:ascii="Palatino Linotype" w:hAnsi="Palatino Linotype" w:cs="Arial"/>
          <w:b/>
          <w:i/>
          <w:color w:val="000000" w:themeColor="text1"/>
          <w:sz w:val="22"/>
          <w:szCs w:val="22"/>
        </w:rPr>
        <w:t xml:space="preserve">onar los pagos correspondientes </w:t>
      </w:r>
      <w:r w:rsidRPr="000003B0">
        <w:rPr>
          <w:rFonts w:ascii="Palatino Linotype" w:hAnsi="Palatino Linotype" w:cs="Arial"/>
          <w:b/>
          <w:i/>
          <w:color w:val="000000" w:themeColor="text1"/>
          <w:sz w:val="22"/>
          <w:szCs w:val="22"/>
        </w:rPr>
        <w:t>hasta el finiquito de las obra</w:t>
      </w:r>
      <w:r w:rsidRPr="000003B0">
        <w:rPr>
          <w:rFonts w:ascii="Palatino Linotype" w:hAnsi="Palatino Linotype" w:cs="Arial"/>
          <w:i/>
          <w:color w:val="000000" w:themeColor="text1"/>
          <w:sz w:val="22"/>
          <w:szCs w:val="22"/>
        </w:rPr>
        <w:t>s y aplicar las sanciones a que se hagan acreedores</w:t>
      </w:r>
      <w:r w:rsidR="00AF5189" w:rsidRPr="000003B0">
        <w:rPr>
          <w:rFonts w:ascii="Palatino Linotype" w:hAnsi="Palatino Linotype" w:cs="Arial"/>
          <w:i/>
          <w:color w:val="000000" w:themeColor="text1"/>
          <w:sz w:val="22"/>
          <w:szCs w:val="22"/>
        </w:rPr>
        <w:t xml:space="preserve"> </w:t>
      </w:r>
      <w:r w:rsidRPr="000003B0">
        <w:rPr>
          <w:rFonts w:ascii="Palatino Linotype" w:hAnsi="Palatino Linotype" w:cs="Arial"/>
          <w:i/>
          <w:color w:val="000000" w:themeColor="text1"/>
          <w:sz w:val="22"/>
          <w:szCs w:val="22"/>
        </w:rPr>
        <w:t>los contratistas por incumplimiento de los términos pactados;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VI. </w:t>
      </w:r>
      <w:r w:rsidRPr="000003B0">
        <w:rPr>
          <w:rFonts w:ascii="Palatino Linotype" w:hAnsi="Palatino Linotype" w:cs="Arial"/>
          <w:b/>
          <w:i/>
          <w:color w:val="000000" w:themeColor="text1"/>
          <w:sz w:val="22"/>
          <w:szCs w:val="22"/>
        </w:rPr>
        <w:t>Ejecutar y supervisar las pruebas de control de cali</w:t>
      </w:r>
      <w:r w:rsidR="00AF5189" w:rsidRPr="000003B0">
        <w:rPr>
          <w:rFonts w:ascii="Palatino Linotype" w:hAnsi="Palatino Linotype" w:cs="Arial"/>
          <w:b/>
          <w:i/>
          <w:color w:val="000000" w:themeColor="text1"/>
          <w:sz w:val="22"/>
          <w:szCs w:val="22"/>
        </w:rPr>
        <w:t>dad</w:t>
      </w:r>
      <w:r w:rsidR="00AF5189" w:rsidRPr="000003B0">
        <w:rPr>
          <w:rFonts w:ascii="Palatino Linotype" w:hAnsi="Palatino Linotype" w:cs="Arial"/>
          <w:i/>
          <w:color w:val="000000" w:themeColor="text1"/>
          <w:sz w:val="22"/>
          <w:szCs w:val="22"/>
        </w:rPr>
        <w:t xml:space="preserve">, a fin de verificar que las </w:t>
      </w:r>
      <w:r w:rsidRPr="000003B0">
        <w:rPr>
          <w:rFonts w:ascii="Palatino Linotype" w:hAnsi="Palatino Linotype" w:cs="Arial"/>
          <w:i/>
          <w:color w:val="000000" w:themeColor="text1"/>
          <w:sz w:val="22"/>
          <w:szCs w:val="22"/>
        </w:rPr>
        <w:t>obras públicas contenidas en el programa anual, se realicen de conformidad con el proyecto y las especificaciones técnicas respectivas;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VII</w:t>
      </w:r>
      <w:r w:rsidRPr="000003B0">
        <w:rPr>
          <w:rFonts w:ascii="Palatino Linotype" w:hAnsi="Palatino Linotype" w:cs="Arial"/>
          <w:b/>
          <w:i/>
          <w:color w:val="000000" w:themeColor="text1"/>
          <w:sz w:val="22"/>
          <w:szCs w:val="22"/>
        </w:rPr>
        <w:t xml:space="preserve">. Elaborar los informes de avance de las obras </w:t>
      </w:r>
      <w:r w:rsidR="00AF5189" w:rsidRPr="000003B0">
        <w:rPr>
          <w:rFonts w:ascii="Palatino Linotype" w:hAnsi="Palatino Linotype" w:cs="Arial"/>
          <w:b/>
          <w:i/>
          <w:color w:val="000000" w:themeColor="text1"/>
          <w:sz w:val="22"/>
          <w:szCs w:val="22"/>
        </w:rPr>
        <w:t>públicas</w:t>
      </w:r>
      <w:r w:rsidR="00AF5189" w:rsidRPr="000003B0">
        <w:rPr>
          <w:rFonts w:ascii="Palatino Linotype" w:hAnsi="Palatino Linotype" w:cs="Arial"/>
          <w:i/>
          <w:color w:val="000000" w:themeColor="text1"/>
          <w:sz w:val="22"/>
          <w:szCs w:val="22"/>
        </w:rPr>
        <w:t xml:space="preserve"> que la normatividad de </w:t>
      </w:r>
      <w:r w:rsidRPr="000003B0">
        <w:rPr>
          <w:rFonts w:ascii="Palatino Linotype" w:hAnsi="Palatino Linotype" w:cs="Arial"/>
          <w:i/>
          <w:color w:val="000000" w:themeColor="text1"/>
          <w:sz w:val="22"/>
          <w:szCs w:val="22"/>
        </w:rPr>
        <w:t>los distintos programas establece y, entregarlos dentro de los plazos previstos en</w:t>
      </w:r>
      <w:r w:rsidR="00AF5189" w:rsidRPr="000003B0">
        <w:rPr>
          <w:rFonts w:ascii="Palatino Linotype" w:hAnsi="Palatino Linotype" w:cs="Arial"/>
          <w:i/>
          <w:color w:val="000000" w:themeColor="text1"/>
          <w:sz w:val="22"/>
          <w:szCs w:val="22"/>
        </w:rPr>
        <w:t xml:space="preserve"> </w:t>
      </w:r>
      <w:r w:rsidRPr="000003B0">
        <w:rPr>
          <w:rFonts w:ascii="Palatino Linotype" w:hAnsi="Palatino Linotype" w:cs="Arial"/>
          <w:i/>
          <w:color w:val="000000" w:themeColor="text1"/>
          <w:sz w:val="22"/>
          <w:szCs w:val="22"/>
        </w:rPr>
        <w:t>las instancias respectivas;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VIII. </w:t>
      </w:r>
      <w:r w:rsidRPr="000003B0">
        <w:rPr>
          <w:rFonts w:ascii="Palatino Linotype" w:hAnsi="Palatino Linotype" w:cs="Arial"/>
          <w:b/>
          <w:i/>
          <w:color w:val="000000" w:themeColor="text1"/>
          <w:sz w:val="22"/>
          <w:szCs w:val="22"/>
        </w:rPr>
        <w:t>Vigilar que la ejecución de la obra pública adjudica</w:t>
      </w:r>
      <w:r w:rsidR="00AF5189" w:rsidRPr="000003B0">
        <w:rPr>
          <w:rFonts w:ascii="Palatino Linotype" w:hAnsi="Palatino Linotype" w:cs="Arial"/>
          <w:b/>
          <w:i/>
          <w:color w:val="000000" w:themeColor="text1"/>
          <w:sz w:val="22"/>
          <w:szCs w:val="22"/>
        </w:rPr>
        <w:t>da</w:t>
      </w:r>
      <w:r w:rsidR="00AF5189" w:rsidRPr="000003B0">
        <w:rPr>
          <w:rFonts w:ascii="Palatino Linotype" w:hAnsi="Palatino Linotype" w:cs="Arial"/>
          <w:i/>
          <w:color w:val="000000" w:themeColor="text1"/>
          <w:sz w:val="22"/>
          <w:szCs w:val="22"/>
        </w:rPr>
        <w:t xml:space="preserve"> y los servicios relacionados </w:t>
      </w:r>
      <w:r w:rsidRPr="000003B0">
        <w:rPr>
          <w:rFonts w:ascii="Palatino Linotype" w:hAnsi="Palatino Linotype" w:cs="Arial"/>
          <w:i/>
          <w:color w:val="000000" w:themeColor="text1"/>
          <w:sz w:val="22"/>
          <w:szCs w:val="22"/>
        </w:rPr>
        <w:t>con esta se sujeten a las condiciones contratadas;</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IX. </w:t>
      </w:r>
      <w:r w:rsidRPr="000003B0">
        <w:rPr>
          <w:rFonts w:ascii="Palatino Linotype" w:hAnsi="Palatino Linotype" w:cs="Arial"/>
          <w:b/>
          <w:i/>
          <w:color w:val="000000" w:themeColor="text1"/>
          <w:sz w:val="22"/>
          <w:szCs w:val="22"/>
        </w:rPr>
        <w:t>Elaborar las actas de entrega-recepción</w:t>
      </w:r>
      <w:r w:rsidRPr="000003B0">
        <w:rPr>
          <w:rFonts w:ascii="Palatino Linotype" w:hAnsi="Palatino Linotype" w:cs="Arial"/>
          <w:i/>
          <w:color w:val="000000" w:themeColor="text1"/>
          <w:sz w:val="22"/>
          <w:szCs w:val="22"/>
        </w:rPr>
        <w:t xml:space="preserve"> de las </w:t>
      </w:r>
      <w:r w:rsidR="00AF5189" w:rsidRPr="000003B0">
        <w:rPr>
          <w:rFonts w:ascii="Palatino Linotype" w:hAnsi="Palatino Linotype" w:cs="Arial"/>
          <w:i/>
          <w:color w:val="000000" w:themeColor="text1"/>
          <w:sz w:val="22"/>
          <w:szCs w:val="22"/>
        </w:rPr>
        <w:t xml:space="preserve">obras concluidas de conformidad </w:t>
      </w:r>
      <w:r w:rsidRPr="000003B0">
        <w:rPr>
          <w:rFonts w:ascii="Palatino Linotype" w:hAnsi="Palatino Linotype" w:cs="Arial"/>
          <w:i/>
          <w:color w:val="000000" w:themeColor="text1"/>
          <w:sz w:val="22"/>
          <w:szCs w:val="22"/>
        </w:rPr>
        <w:t>con la normatividad establecida;</w:t>
      </w:r>
    </w:p>
    <w:p w:rsidR="00AF5189" w:rsidRPr="000003B0" w:rsidRDefault="00AF5189"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b/>
          <w:i/>
          <w:color w:val="000000" w:themeColor="text1"/>
          <w:sz w:val="22"/>
          <w:szCs w:val="22"/>
        </w:rPr>
      </w:pPr>
      <w:r w:rsidRPr="000003B0">
        <w:rPr>
          <w:rFonts w:ascii="Palatino Linotype" w:hAnsi="Palatino Linotype" w:cs="Arial"/>
          <w:b/>
          <w:i/>
          <w:color w:val="000000" w:themeColor="text1"/>
          <w:sz w:val="22"/>
          <w:szCs w:val="22"/>
        </w:rPr>
        <w:t>…</w:t>
      </w:r>
    </w:p>
    <w:p w:rsidR="0037598E"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b/>
          <w:i/>
          <w:color w:val="000000" w:themeColor="text1"/>
          <w:sz w:val="22"/>
          <w:szCs w:val="22"/>
        </w:rPr>
      </w:pPr>
      <w:r w:rsidRPr="000003B0">
        <w:rPr>
          <w:rFonts w:ascii="Palatino Linotype" w:hAnsi="Palatino Linotype" w:cs="Arial"/>
          <w:i/>
          <w:color w:val="000000" w:themeColor="text1"/>
          <w:sz w:val="22"/>
          <w:szCs w:val="22"/>
        </w:rPr>
        <w:t xml:space="preserve">XIV. </w:t>
      </w:r>
      <w:r w:rsidRPr="000003B0">
        <w:rPr>
          <w:rFonts w:ascii="Palatino Linotype" w:hAnsi="Palatino Linotype" w:cs="Arial"/>
          <w:b/>
          <w:i/>
          <w:color w:val="000000" w:themeColor="text1"/>
          <w:sz w:val="22"/>
          <w:szCs w:val="22"/>
        </w:rPr>
        <w:t xml:space="preserve">Integrar la imagen urbana que caracteriza al Municipio en los proyectos </w:t>
      </w:r>
      <w:r w:rsidRPr="000003B0">
        <w:rPr>
          <w:rFonts w:ascii="Palatino Linotype" w:hAnsi="Palatino Linotype" w:cs="Arial"/>
          <w:b/>
          <w:i/>
          <w:color w:val="000000" w:themeColor="text1"/>
          <w:sz w:val="22"/>
          <w:szCs w:val="22"/>
        </w:rPr>
        <w:lastRenderedPageBreak/>
        <w:t>arquitectónicos que correspondan, para mantener los ele</w:t>
      </w:r>
      <w:r w:rsidR="00AF5189" w:rsidRPr="000003B0">
        <w:rPr>
          <w:rFonts w:ascii="Palatino Linotype" w:hAnsi="Palatino Linotype" w:cs="Arial"/>
          <w:b/>
          <w:i/>
          <w:color w:val="000000" w:themeColor="text1"/>
          <w:sz w:val="22"/>
          <w:szCs w:val="22"/>
        </w:rPr>
        <w:t xml:space="preserve">mentos de identidad y un perfil </w:t>
      </w:r>
      <w:r w:rsidRPr="000003B0">
        <w:rPr>
          <w:rFonts w:ascii="Palatino Linotype" w:hAnsi="Palatino Linotype" w:cs="Arial"/>
          <w:b/>
          <w:i/>
          <w:color w:val="000000" w:themeColor="text1"/>
          <w:sz w:val="22"/>
          <w:szCs w:val="22"/>
        </w:rPr>
        <w:t>atractivo para la ciudadanía</w:t>
      </w:r>
      <w:r w:rsidRPr="000003B0">
        <w:rPr>
          <w:rFonts w:ascii="Palatino Linotype" w:hAnsi="Palatino Linotype" w:cs="Arial"/>
          <w:i/>
          <w:color w:val="000000" w:themeColor="text1"/>
          <w:sz w:val="22"/>
          <w:szCs w:val="22"/>
        </w:rPr>
        <w:t>; y</w:t>
      </w:r>
    </w:p>
    <w:p w:rsidR="00AF5189" w:rsidRPr="000003B0" w:rsidRDefault="0037598E" w:rsidP="00741FEC">
      <w:pPr>
        <w:pStyle w:val="Prrafodelista"/>
        <w:widowControl w:val="0"/>
        <w:tabs>
          <w:tab w:val="left" w:pos="1701"/>
          <w:tab w:val="left" w:pos="1843"/>
        </w:tabs>
        <w:autoSpaceDE w:val="0"/>
        <w:autoSpaceDN w:val="0"/>
        <w:adjustRightInd w:val="0"/>
        <w:ind w:left="709" w:right="757"/>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XV. Realizar las demás que le señalen los diversos ordenamientos legales y lo</w:t>
      </w:r>
      <w:r w:rsidR="00741FEC" w:rsidRPr="000003B0">
        <w:rPr>
          <w:rFonts w:ascii="Palatino Linotype" w:hAnsi="Palatino Linotype" w:cs="Arial"/>
          <w:i/>
          <w:color w:val="000000" w:themeColor="text1"/>
          <w:sz w:val="22"/>
          <w:szCs w:val="22"/>
        </w:rPr>
        <w:t>s acuerdos emanados de Cabildo.</w:t>
      </w:r>
    </w:p>
    <w:p w:rsidR="00741FEC" w:rsidRPr="000003B0" w:rsidRDefault="00741FEC" w:rsidP="00741FEC">
      <w:pPr>
        <w:widowControl w:val="0"/>
        <w:tabs>
          <w:tab w:val="left" w:pos="1701"/>
          <w:tab w:val="left" w:pos="1843"/>
        </w:tabs>
        <w:autoSpaceDE w:val="0"/>
        <w:autoSpaceDN w:val="0"/>
        <w:adjustRightInd w:val="0"/>
        <w:spacing w:before="240" w:after="100" w:afterAutospacing="1" w:line="360" w:lineRule="auto"/>
        <w:ind w:right="-93"/>
        <w:jc w:val="both"/>
        <w:rPr>
          <w:rFonts w:ascii="Palatino Linotype" w:hAnsi="Palatino Linotype" w:cs="Arial"/>
          <w:color w:val="000000" w:themeColor="text1"/>
        </w:rPr>
      </w:pPr>
      <w:r w:rsidRPr="000003B0">
        <w:rPr>
          <w:rFonts w:ascii="Palatino Linotype" w:hAnsi="Palatino Linotype" w:cs="Arial"/>
          <w:color w:val="000000" w:themeColor="text1"/>
        </w:rPr>
        <w:t>De igual forma, el artículo 74 de la multicitada normatividad municipal expresamente señala los requisitos con los cuales se deben contar para la ejecución de una obra pública, los que describen a continuación:</w:t>
      </w:r>
    </w:p>
    <w:p w:rsidR="0037598E" w:rsidRPr="000003B0" w:rsidRDefault="00741FEC" w:rsidP="00741FEC">
      <w:pPr>
        <w:pStyle w:val="Prrafodelista"/>
        <w:widowControl w:val="0"/>
        <w:tabs>
          <w:tab w:val="left" w:pos="1701"/>
          <w:tab w:val="left" w:pos="1843"/>
        </w:tabs>
        <w:autoSpaceDE w:val="0"/>
        <w:autoSpaceDN w:val="0"/>
        <w:adjustRightInd w:val="0"/>
        <w:spacing w:before="240" w:after="100" w:afterAutospacing="1"/>
        <w:ind w:left="709" w:right="757"/>
        <w:jc w:val="both"/>
        <w:rPr>
          <w:rFonts w:ascii="Palatino Linotype" w:hAnsi="Palatino Linotype" w:cs="Arial"/>
          <w:i/>
          <w:color w:val="000000" w:themeColor="text1"/>
          <w:sz w:val="22"/>
          <w:szCs w:val="22"/>
        </w:rPr>
      </w:pPr>
      <w:r w:rsidRPr="000003B0">
        <w:rPr>
          <w:rFonts w:ascii="Palatino Linotype" w:hAnsi="Palatino Linotype" w:cs="Arial"/>
          <w:b/>
          <w:i/>
          <w:color w:val="000000" w:themeColor="text1"/>
          <w:sz w:val="22"/>
          <w:szCs w:val="22"/>
        </w:rPr>
        <w:t>“</w:t>
      </w:r>
      <w:r w:rsidR="0037598E" w:rsidRPr="000003B0">
        <w:rPr>
          <w:rFonts w:ascii="Palatino Linotype" w:hAnsi="Palatino Linotype" w:cs="Arial"/>
          <w:b/>
          <w:i/>
          <w:color w:val="000000" w:themeColor="text1"/>
          <w:sz w:val="22"/>
          <w:szCs w:val="22"/>
        </w:rPr>
        <w:t>Artículo 74</w:t>
      </w:r>
      <w:r w:rsidR="0037598E" w:rsidRPr="000003B0">
        <w:rPr>
          <w:rFonts w:ascii="Palatino Linotype" w:hAnsi="Palatino Linotype" w:cs="Arial"/>
          <w:i/>
          <w:color w:val="000000" w:themeColor="text1"/>
          <w:sz w:val="22"/>
          <w:szCs w:val="22"/>
        </w:rPr>
        <w:t xml:space="preserve">. </w:t>
      </w:r>
      <w:r w:rsidR="0037598E" w:rsidRPr="000003B0">
        <w:rPr>
          <w:rFonts w:ascii="Palatino Linotype" w:hAnsi="Palatino Linotype" w:cs="Arial"/>
          <w:b/>
          <w:i/>
          <w:color w:val="000000" w:themeColor="text1"/>
          <w:sz w:val="22"/>
          <w:szCs w:val="22"/>
        </w:rPr>
        <w:t>El Ayuntamiento cuidará que la ejecución de la obr</w:t>
      </w:r>
      <w:r w:rsidRPr="000003B0">
        <w:rPr>
          <w:rFonts w:ascii="Palatino Linotype" w:hAnsi="Palatino Linotype" w:cs="Arial"/>
          <w:b/>
          <w:i/>
          <w:color w:val="000000" w:themeColor="text1"/>
          <w:sz w:val="22"/>
          <w:szCs w:val="22"/>
        </w:rPr>
        <w:t>a pública</w:t>
      </w:r>
      <w:r w:rsidRPr="000003B0">
        <w:rPr>
          <w:rFonts w:ascii="Palatino Linotype" w:hAnsi="Palatino Linotype" w:cs="Arial"/>
          <w:i/>
          <w:color w:val="000000" w:themeColor="text1"/>
          <w:sz w:val="22"/>
          <w:szCs w:val="22"/>
        </w:rPr>
        <w:t xml:space="preserve"> o acción de beneficio </w:t>
      </w:r>
      <w:r w:rsidR="0037598E" w:rsidRPr="000003B0">
        <w:rPr>
          <w:rFonts w:ascii="Palatino Linotype" w:hAnsi="Palatino Linotype" w:cs="Arial"/>
          <w:i/>
          <w:color w:val="000000" w:themeColor="text1"/>
          <w:sz w:val="22"/>
          <w:szCs w:val="22"/>
        </w:rPr>
        <w:t>social por aportaciones, satisfaga los siguientes requisitos:</w:t>
      </w:r>
    </w:p>
    <w:p w:rsidR="0037598E"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I. </w:t>
      </w:r>
      <w:r w:rsidRPr="000003B0">
        <w:rPr>
          <w:rFonts w:ascii="Palatino Linotype" w:hAnsi="Palatino Linotype" w:cs="Arial"/>
          <w:b/>
          <w:i/>
          <w:color w:val="000000" w:themeColor="text1"/>
          <w:sz w:val="22"/>
          <w:szCs w:val="22"/>
          <w:u w:val="single"/>
        </w:rPr>
        <w:t>Contar con los prog</w:t>
      </w:r>
      <w:r w:rsidR="00741FEC" w:rsidRPr="000003B0">
        <w:rPr>
          <w:rFonts w:ascii="Palatino Linotype" w:hAnsi="Palatino Linotype" w:cs="Arial"/>
          <w:b/>
          <w:i/>
          <w:color w:val="000000" w:themeColor="text1"/>
          <w:sz w:val="22"/>
          <w:szCs w:val="22"/>
          <w:u w:val="single"/>
        </w:rPr>
        <w:t xml:space="preserve">ramas, proyectos, presupuesto y </w:t>
      </w:r>
      <w:r w:rsidRPr="000003B0">
        <w:rPr>
          <w:rFonts w:ascii="Palatino Linotype" w:hAnsi="Palatino Linotype" w:cs="Arial"/>
          <w:b/>
          <w:i/>
          <w:color w:val="000000" w:themeColor="text1"/>
          <w:sz w:val="22"/>
          <w:szCs w:val="22"/>
          <w:u w:val="single"/>
        </w:rPr>
        <w:t>especificaciones de la obra</w:t>
      </w:r>
      <w:r w:rsidRPr="000003B0">
        <w:rPr>
          <w:rFonts w:ascii="Palatino Linotype" w:hAnsi="Palatino Linotype" w:cs="Arial"/>
          <w:i/>
          <w:color w:val="000000" w:themeColor="text1"/>
          <w:sz w:val="22"/>
          <w:szCs w:val="22"/>
        </w:rPr>
        <w:t xml:space="preserve"> o acción;</w:t>
      </w:r>
    </w:p>
    <w:p w:rsidR="0037598E"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II. Determinar el área de influencia de los beneficios que aporte;</w:t>
      </w:r>
    </w:p>
    <w:p w:rsidR="0037598E"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III. </w:t>
      </w:r>
      <w:r w:rsidRPr="000003B0">
        <w:rPr>
          <w:rFonts w:ascii="Palatino Linotype" w:hAnsi="Palatino Linotype" w:cs="Arial"/>
          <w:b/>
          <w:i/>
          <w:color w:val="000000" w:themeColor="text1"/>
          <w:sz w:val="22"/>
          <w:szCs w:val="22"/>
        </w:rPr>
        <w:t>Desglosar los conceptos y montos que integran el costo total de la obra</w:t>
      </w:r>
      <w:r w:rsidRPr="000003B0">
        <w:rPr>
          <w:rFonts w:ascii="Palatino Linotype" w:hAnsi="Palatino Linotype" w:cs="Arial"/>
          <w:i/>
          <w:color w:val="000000" w:themeColor="text1"/>
          <w:sz w:val="22"/>
          <w:szCs w:val="22"/>
        </w:rPr>
        <w:t>;</w:t>
      </w:r>
    </w:p>
    <w:p w:rsidR="0037598E"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 xml:space="preserve">IV. </w:t>
      </w:r>
      <w:r w:rsidRPr="000003B0">
        <w:rPr>
          <w:rFonts w:ascii="Palatino Linotype" w:hAnsi="Palatino Linotype" w:cs="Arial"/>
          <w:b/>
          <w:i/>
          <w:color w:val="000000" w:themeColor="text1"/>
          <w:sz w:val="22"/>
          <w:szCs w:val="22"/>
        </w:rPr>
        <w:t>Determinar la aportación global a cargo de los beneficiarios y la forma de pago</w:t>
      </w:r>
      <w:r w:rsidRPr="000003B0">
        <w:rPr>
          <w:rFonts w:ascii="Palatino Linotype" w:hAnsi="Palatino Linotype" w:cs="Arial"/>
          <w:i/>
          <w:color w:val="000000" w:themeColor="text1"/>
          <w:sz w:val="22"/>
          <w:szCs w:val="22"/>
        </w:rPr>
        <w:t>;</w:t>
      </w:r>
    </w:p>
    <w:p w:rsidR="0037598E"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V. Determinar los elementos que servirán de base, pa</w:t>
      </w:r>
      <w:r w:rsidR="00741FEC" w:rsidRPr="000003B0">
        <w:rPr>
          <w:rFonts w:ascii="Palatino Linotype" w:hAnsi="Palatino Linotype" w:cs="Arial"/>
          <w:i/>
          <w:color w:val="000000" w:themeColor="text1"/>
          <w:sz w:val="22"/>
          <w:szCs w:val="22"/>
        </w:rPr>
        <w:t xml:space="preserve">ra la aportación individual que </w:t>
      </w:r>
      <w:r w:rsidRPr="000003B0">
        <w:rPr>
          <w:rFonts w:ascii="Palatino Linotype" w:hAnsi="Palatino Linotype" w:cs="Arial"/>
          <w:i/>
          <w:color w:val="000000" w:themeColor="text1"/>
          <w:sz w:val="22"/>
          <w:szCs w:val="22"/>
        </w:rPr>
        <w:t>corresponda a cada beneficiario y la forma de pago;</w:t>
      </w:r>
    </w:p>
    <w:p w:rsidR="00741FEC"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VI. Integrar el padrón de beneficiarios y someterlo a l</w:t>
      </w:r>
      <w:r w:rsidR="00741FEC" w:rsidRPr="000003B0">
        <w:rPr>
          <w:rFonts w:ascii="Palatino Linotype" w:hAnsi="Palatino Linotype" w:cs="Arial"/>
          <w:i/>
          <w:color w:val="000000" w:themeColor="text1"/>
          <w:sz w:val="22"/>
          <w:szCs w:val="22"/>
        </w:rPr>
        <w:t xml:space="preserve">a consideración y validación en </w:t>
      </w:r>
      <w:r w:rsidRPr="000003B0">
        <w:rPr>
          <w:rFonts w:ascii="Palatino Linotype" w:hAnsi="Palatino Linotype" w:cs="Arial"/>
          <w:i/>
          <w:color w:val="000000" w:themeColor="text1"/>
          <w:sz w:val="22"/>
          <w:szCs w:val="22"/>
        </w:rPr>
        <w:t>asamblea de beneficiarios; y</w:t>
      </w:r>
    </w:p>
    <w:p w:rsidR="005F6F29" w:rsidRPr="000003B0" w:rsidRDefault="0037598E" w:rsidP="00741FEC">
      <w:pPr>
        <w:pStyle w:val="Prrafodelista"/>
        <w:widowControl w:val="0"/>
        <w:tabs>
          <w:tab w:val="left" w:pos="1701"/>
          <w:tab w:val="left" w:pos="1843"/>
        </w:tabs>
        <w:autoSpaceDE w:val="0"/>
        <w:autoSpaceDN w:val="0"/>
        <w:adjustRightInd w:val="0"/>
        <w:ind w:left="709" w:right="760"/>
        <w:jc w:val="both"/>
        <w:rPr>
          <w:rFonts w:ascii="Palatino Linotype" w:hAnsi="Palatino Linotype" w:cs="Arial"/>
          <w:i/>
          <w:color w:val="000000" w:themeColor="text1"/>
          <w:sz w:val="22"/>
          <w:szCs w:val="22"/>
        </w:rPr>
      </w:pPr>
      <w:r w:rsidRPr="000003B0">
        <w:rPr>
          <w:rFonts w:ascii="Palatino Linotype" w:hAnsi="Palatino Linotype" w:cs="Arial"/>
          <w:i/>
          <w:color w:val="000000" w:themeColor="text1"/>
          <w:sz w:val="22"/>
          <w:szCs w:val="22"/>
        </w:rPr>
        <w:t>VII. Solicitarla la publicación de acuerdos en la Gaceta Municipal.</w:t>
      </w:r>
      <w:r w:rsidR="00741FEC" w:rsidRPr="000003B0">
        <w:rPr>
          <w:rFonts w:ascii="Palatino Linotype" w:hAnsi="Palatino Linotype" w:cs="Arial"/>
          <w:i/>
          <w:color w:val="000000" w:themeColor="text1"/>
          <w:sz w:val="22"/>
          <w:szCs w:val="22"/>
        </w:rPr>
        <w:t>”</w:t>
      </w:r>
    </w:p>
    <w:p w:rsidR="0081279D" w:rsidRPr="000003B0" w:rsidRDefault="0081279D" w:rsidP="0081279D">
      <w:pPr>
        <w:tabs>
          <w:tab w:val="left" w:pos="8647"/>
        </w:tabs>
        <w:spacing w:line="360" w:lineRule="auto"/>
        <w:ind w:right="51"/>
        <w:jc w:val="both"/>
        <w:rPr>
          <w:rFonts w:ascii="Palatino Linotype" w:eastAsia="Calibri" w:hAnsi="Palatino Linotype" w:cs="Arial"/>
          <w:lang w:val="es-ES"/>
        </w:rPr>
      </w:pPr>
    </w:p>
    <w:p w:rsidR="0081279D" w:rsidRPr="000003B0" w:rsidRDefault="0081279D" w:rsidP="0081279D">
      <w:pPr>
        <w:tabs>
          <w:tab w:val="left" w:pos="8647"/>
        </w:tabs>
        <w:spacing w:line="360" w:lineRule="auto"/>
        <w:ind w:right="51"/>
        <w:jc w:val="both"/>
        <w:rPr>
          <w:rFonts w:ascii="Palatino Linotype" w:eastAsia="Calibri" w:hAnsi="Palatino Linotype" w:cs="Arial"/>
          <w:lang w:val="es-ES"/>
        </w:rPr>
      </w:pPr>
      <w:r w:rsidRPr="000003B0">
        <w:rPr>
          <w:rFonts w:ascii="Palatino Linotype" w:eastAsia="Calibri" w:hAnsi="Palatino Linotype" w:cs="Arial"/>
          <w:lang w:val="es-ES"/>
        </w:rPr>
        <w:t xml:space="preserve">Ahora bien, en virtud de que la información versa en una obra, específicamente de una remodelación  de la fachada del Palacio Municipales, es de mencionar lo que dispone la legislación en materia de obra pública, que para el presente caso es lo dispuesto en el Libro Décimo Segundo del Código Administrativo del Estado de México, el cual refiere: </w:t>
      </w:r>
    </w:p>
    <w:p w:rsidR="0081279D" w:rsidRPr="000003B0" w:rsidRDefault="0081279D" w:rsidP="0081279D">
      <w:pPr>
        <w:tabs>
          <w:tab w:val="left" w:pos="8647"/>
        </w:tabs>
        <w:ind w:right="51"/>
        <w:jc w:val="both"/>
        <w:rPr>
          <w:rFonts w:ascii="Palatino Linotype" w:eastAsia="Calibri" w:hAnsi="Palatino Linotype" w:cs="Arial"/>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w:t>
      </w:r>
      <w:r w:rsidRPr="000003B0">
        <w:rPr>
          <w:rFonts w:ascii="Palatino Linotype" w:eastAsia="Calibri" w:hAnsi="Palatino Linotype"/>
          <w:b/>
          <w:i/>
          <w:sz w:val="22"/>
          <w:szCs w:val="22"/>
          <w:lang w:val="es-ES"/>
        </w:rPr>
        <w:t>Artículo 12.1.-</w:t>
      </w:r>
      <w:r w:rsidRPr="000003B0">
        <w:rPr>
          <w:rFonts w:ascii="Palatino Linotype" w:eastAsia="Calibri" w:hAnsi="Palatino Linotype"/>
          <w:i/>
          <w:sz w:val="22"/>
          <w:szCs w:val="22"/>
          <w:lang w:val="es-ES"/>
        </w:rPr>
        <w:t xml:space="preserve"> </w:t>
      </w:r>
      <w:r w:rsidRPr="000003B0">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0003B0">
        <w:rPr>
          <w:rFonts w:ascii="Palatino Linotype" w:eastAsia="Calibri" w:hAnsi="Palatino Linotype"/>
          <w:i/>
          <w:sz w:val="22"/>
          <w:szCs w:val="22"/>
          <w:lang w:val="es-ES"/>
        </w:rPr>
        <w:t xml:space="preserve">: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lastRenderedPageBreak/>
        <w:t>…</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III. </w:t>
      </w:r>
      <w:r w:rsidRPr="000003B0">
        <w:rPr>
          <w:rFonts w:ascii="Palatino Linotype" w:eastAsia="Calibri" w:hAnsi="Palatino Linotype"/>
          <w:b/>
          <w:i/>
          <w:sz w:val="22"/>
          <w:szCs w:val="22"/>
          <w:lang w:val="es-ES"/>
        </w:rPr>
        <w:t>Los ayuntamientos de los municipios del Estado</w:t>
      </w:r>
      <w:r w:rsidRPr="000003B0">
        <w:rPr>
          <w:rFonts w:ascii="Palatino Linotype" w:eastAsia="Calibri" w:hAnsi="Palatino Linotype"/>
          <w:i/>
          <w:sz w:val="22"/>
          <w:szCs w:val="22"/>
          <w:lang w:val="es-ES"/>
        </w:rPr>
        <w:t xml:space="preserve">;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w:t>
      </w:r>
    </w:p>
    <w:p w:rsidR="0081279D" w:rsidRPr="000003B0" w:rsidRDefault="0081279D" w:rsidP="0081279D">
      <w:pPr>
        <w:ind w:left="851" w:right="90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0003B0">
        <w:rPr>
          <w:rFonts w:ascii="Palatino Linotype" w:eastAsia="Calibri" w:hAnsi="Palatino Linotype"/>
          <w:i/>
          <w:sz w:val="22"/>
          <w:szCs w:val="22"/>
          <w:lang w:val="es-ES"/>
        </w:rPr>
        <w:t xml:space="preserve"> del Estado, de sus dependencias y entidades y de los municipios y sus organismos con cargo </w:t>
      </w:r>
      <w:r w:rsidRPr="000003B0">
        <w:rPr>
          <w:rFonts w:ascii="Palatino Linotype" w:eastAsia="Calibri" w:hAnsi="Palatino Linotype"/>
          <w:b/>
          <w:i/>
          <w:sz w:val="22"/>
          <w:szCs w:val="22"/>
          <w:lang w:val="es-ES"/>
        </w:rPr>
        <w:t>a recursos públicos estatales o municipales.</w:t>
      </w:r>
      <w:r w:rsidRPr="000003B0">
        <w:rPr>
          <w:rFonts w:ascii="Palatino Linotype" w:eastAsia="Calibri" w:hAnsi="Palatino Linotype"/>
          <w:i/>
          <w:sz w:val="22"/>
          <w:szCs w:val="22"/>
          <w:lang w:val="es-ES"/>
        </w:rPr>
        <w:t xml:space="preserve">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Quedan comprendidos dentro de la obra pública: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I. El mantenimiento, restauración</w:t>
      </w:r>
      <w:r w:rsidRPr="000003B0">
        <w:rPr>
          <w:rFonts w:ascii="Palatino Linotype" w:eastAsia="Calibri" w:hAnsi="Palatino Linotype"/>
          <w:b/>
          <w:i/>
          <w:sz w:val="22"/>
          <w:szCs w:val="22"/>
          <w:lang w:val="es-ES"/>
        </w:rPr>
        <w:t>,</w:t>
      </w:r>
      <w:r w:rsidRPr="000003B0">
        <w:rPr>
          <w:rFonts w:ascii="Palatino Linotype" w:eastAsia="Calibri" w:hAnsi="Palatino Linotype"/>
          <w:i/>
          <w:sz w:val="22"/>
          <w:szCs w:val="22"/>
          <w:lang w:val="es-ES"/>
        </w:rPr>
        <w:t xml:space="preserve"> desmantelamiento o remoción de bienes muebles incorporados o adheridos a un inmueble;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IV. Los trabajos de infraestructura agropecuaria e hidroagrícola: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VI. Los demás que tengan por objeto principal alguno de los conceptos a que se refiere el párrafo primero de este artículo, excluyéndose expresamente los trabajos regulados por el Libro Décimo Sexto de este Código</w:t>
      </w:r>
      <w:r w:rsidRPr="000003B0">
        <w:rPr>
          <w:rFonts w:ascii="Palatino Linotype" w:eastAsia="Calibri" w:hAnsi="Palatino Linotype"/>
          <w:i/>
          <w:sz w:val="22"/>
          <w:szCs w:val="22"/>
          <w:lang w:val="es-ES"/>
        </w:rPr>
        <w:t xml:space="preserve">.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12.5.-</w:t>
      </w:r>
      <w:r w:rsidRPr="000003B0">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lastRenderedPageBreak/>
        <w:t xml:space="preserve">Quedan comprendidos dentro de los servicios relacionados con la obra pública: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I</w:t>
      </w:r>
      <w:r w:rsidRPr="000003B0">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III.</w:t>
      </w:r>
      <w:r w:rsidRPr="000003B0">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III.</w:t>
      </w:r>
      <w:r w:rsidRPr="000003B0">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IV.</w:t>
      </w:r>
      <w:r w:rsidRPr="000003B0">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V.</w:t>
      </w:r>
      <w:r w:rsidRPr="000003B0">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VI.</w:t>
      </w:r>
      <w:r w:rsidRPr="000003B0">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VII.</w:t>
      </w:r>
      <w:r w:rsidRPr="000003B0">
        <w:rPr>
          <w:rFonts w:ascii="Palatino Linotype" w:eastAsia="Calibri" w:hAnsi="Palatino Linotype"/>
          <w:i/>
          <w:sz w:val="22"/>
          <w:szCs w:val="22"/>
          <w:lang w:val="es-ES"/>
        </w:rPr>
        <w:t xml:space="preserve"> Los dictámenes, peritajes, avalúos y auditorías técnico normativas, y estudios aplicables a la obra pública;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VIII.</w:t>
      </w:r>
      <w:r w:rsidRPr="000003B0">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IX.</w:t>
      </w:r>
      <w:r w:rsidRPr="000003B0">
        <w:rPr>
          <w:rFonts w:ascii="Palatino Linotype" w:eastAsia="Calibri" w:hAnsi="Palatino Linotype"/>
          <w:i/>
          <w:sz w:val="22"/>
          <w:szCs w:val="22"/>
          <w:lang w:val="es-ES"/>
        </w:rPr>
        <w:t xml:space="preserve"> Los estudios de apoyo tecnológico, incluyendo los de desarrollo y transferencia de tecnología, entre otros;</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X.</w:t>
      </w:r>
      <w:r w:rsidRPr="000003B0">
        <w:rPr>
          <w:rFonts w:ascii="Palatino Linotype" w:eastAsia="Calibri" w:hAnsi="Palatino Linotype"/>
          <w:i/>
          <w:sz w:val="22"/>
          <w:szCs w:val="22"/>
          <w:lang w:val="es-ES"/>
        </w:rPr>
        <w:t xml:space="preserve"> Los demás que tengan por objeto alguno de los conceptos a que se refiere el párrafo primero de este artículo. </w:t>
      </w:r>
    </w:p>
    <w:p w:rsidR="0081279D" w:rsidRPr="000003B0" w:rsidRDefault="0081279D" w:rsidP="0081279D">
      <w:pPr>
        <w:ind w:left="851" w:right="90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12.6.-</w:t>
      </w:r>
      <w:r w:rsidRPr="000003B0">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w:t>
      </w:r>
      <w:r w:rsidRPr="000003B0">
        <w:rPr>
          <w:rFonts w:ascii="Palatino Linotype" w:eastAsia="Calibri" w:hAnsi="Palatino Linotype"/>
          <w:b/>
          <w:i/>
          <w:sz w:val="22"/>
          <w:szCs w:val="22"/>
          <w:lang w:val="es-ES"/>
        </w:rPr>
        <w:t>, ayuntamientos</w:t>
      </w:r>
      <w:r w:rsidRPr="000003B0">
        <w:rPr>
          <w:rFonts w:ascii="Palatino Linotype" w:eastAsia="Calibri" w:hAnsi="Palatino Linotype"/>
          <w:i/>
          <w:sz w:val="22"/>
          <w:szCs w:val="22"/>
          <w:lang w:val="es-ES"/>
        </w:rPr>
        <w:t xml:space="preserve"> y tribunales administrativos, que celebren contratos de obra pública o servicios relacionados con la misma. </w:t>
      </w:r>
    </w:p>
    <w:p w:rsidR="0081279D" w:rsidRPr="000003B0" w:rsidRDefault="0081279D" w:rsidP="0081279D">
      <w:pPr>
        <w:ind w:left="851" w:right="90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lastRenderedPageBreak/>
        <w:t xml:space="preserve">Corresponde a la Secretaría del Ramo y a los ayuntamientos, en el ámbito de su respectiva competencia, la expedición de políticas, bases, lineamientos y criterios para la exacta observancia de este Libro y su Reglamento.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12.7.-</w:t>
      </w:r>
      <w:r w:rsidRPr="000003B0">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81279D" w:rsidRPr="000003B0" w:rsidRDefault="0081279D" w:rsidP="0081279D">
      <w:pPr>
        <w:ind w:left="851" w:right="90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Artículo 12.8.-</w:t>
      </w:r>
      <w:r w:rsidRPr="000003B0">
        <w:rPr>
          <w:rFonts w:ascii="Palatino Linotype" w:eastAsia="Calibri" w:hAnsi="Palatino Linotype"/>
          <w:i/>
          <w:sz w:val="22"/>
          <w:szCs w:val="22"/>
          <w:lang w:val="es-ES"/>
        </w:rPr>
        <w:t xml:space="preserve"> Corresponde a la Secretaría del Ramo y a los </w:t>
      </w:r>
      <w:r w:rsidRPr="000003B0">
        <w:rPr>
          <w:rFonts w:ascii="Palatino Linotype" w:eastAsia="Calibri" w:hAnsi="Palatino Linotype"/>
          <w:b/>
          <w:i/>
          <w:sz w:val="22"/>
          <w:szCs w:val="22"/>
          <w:lang w:val="es-ES"/>
        </w:rPr>
        <w:t xml:space="preserve">ayuntamientos, en el ámbito de sus respectivas competencias, ejecutar la obra pública, mediante contrato con terceros o por administración directa. </w:t>
      </w:r>
    </w:p>
    <w:p w:rsidR="0081279D" w:rsidRPr="000003B0" w:rsidRDefault="0081279D" w:rsidP="0081279D">
      <w:pPr>
        <w:ind w:left="851" w:right="90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12.9.-</w:t>
      </w:r>
      <w:r w:rsidRPr="000003B0">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w:t>
      </w:r>
      <w:r w:rsidRPr="000003B0">
        <w:rPr>
          <w:rFonts w:ascii="Palatino Linotype" w:eastAsia="Calibri" w:hAnsi="Palatino Linotype"/>
          <w:i/>
          <w:sz w:val="22"/>
          <w:szCs w:val="22"/>
          <w:lang w:val="es-ES"/>
        </w:rPr>
        <w:lastRenderedPageBreak/>
        <w:t xml:space="preserve">se especifiquen los términos para la coordinación de las acciones de las dependencias, entidades o ayuntamientos que intervengan.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12.10.-</w:t>
      </w:r>
      <w:r w:rsidRPr="000003B0">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cs="Arial"/>
          <w:i/>
          <w:sz w:val="22"/>
          <w:szCs w:val="22"/>
          <w:lang w:val="es-ES"/>
        </w:rPr>
      </w:pPr>
      <w:r w:rsidRPr="000003B0">
        <w:rPr>
          <w:rFonts w:ascii="Palatino Linotype" w:eastAsia="Calibri" w:hAnsi="Palatino Linotype"/>
          <w:i/>
          <w:sz w:val="22"/>
          <w:szCs w:val="22"/>
          <w:lang w:val="es-ES"/>
        </w:rPr>
        <w:t>Las dependencias y entidades estatales remitirán sus respectivos inventarios y catálogos a la Secretaría del Ramo.</w:t>
      </w:r>
    </w:p>
    <w:p w:rsidR="0081279D" w:rsidRPr="000003B0" w:rsidRDefault="0081279D" w:rsidP="0081279D">
      <w:pPr>
        <w:ind w:left="851" w:right="901"/>
        <w:jc w:val="both"/>
        <w:rPr>
          <w:rFonts w:ascii="Palatino Linotype" w:eastAsia="Calibri" w:hAnsi="Palatino Linotype" w:cs="Arial"/>
          <w:i/>
          <w:sz w:val="22"/>
          <w:szCs w:val="22"/>
          <w:lang w:val="es-ES"/>
        </w:rPr>
      </w:pPr>
      <w:r w:rsidRPr="000003B0">
        <w:rPr>
          <w:rFonts w:ascii="Palatino Linotype" w:eastAsia="Calibri" w:hAnsi="Palatino Linotype" w:cs="Arial"/>
          <w:i/>
          <w:sz w:val="22"/>
          <w:szCs w:val="22"/>
          <w:lang w:val="es-ES"/>
        </w:rPr>
        <w:t>…</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12.15</w:t>
      </w:r>
      <w:r w:rsidRPr="000003B0">
        <w:rPr>
          <w:rFonts w:ascii="Palatino Linotype" w:eastAsia="Calibri" w:hAnsi="Palatino Linotype"/>
          <w:i/>
          <w:sz w:val="22"/>
          <w:szCs w:val="22"/>
          <w:lang w:val="es-ES"/>
        </w:rPr>
        <w:t xml:space="preserve">.- Las dependencias, entidades y </w:t>
      </w:r>
      <w:r w:rsidRPr="000003B0">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0003B0">
        <w:rPr>
          <w:rFonts w:ascii="Palatino Linotype" w:eastAsia="Calibri" w:hAnsi="Palatino Linotype"/>
          <w:i/>
          <w:sz w:val="22"/>
          <w:szCs w:val="22"/>
          <w:lang w:val="es-ES"/>
        </w:rPr>
        <w:t>…</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12.20.-</w:t>
      </w:r>
      <w:r w:rsidRPr="000003B0">
        <w:rPr>
          <w:rFonts w:ascii="Palatino Linotype" w:eastAsia="Calibri" w:hAnsi="Palatino Linotype"/>
          <w:i/>
          <w:sz w:val="22"/>
          <w:szCs w:val="22"/>
          <w:lang w:val="es-ES"/>
        </w:rPr>
        <w:t xml:space="preserve"> </w:t>
      </w:r>
      <w:r w:rsidRPr="000003B0">
        <w:rPr>
          <w:rFonts w:ascii="Palatino Linotype" w:eastAsia="Calibri" w:hAnsi="Palatino Linotype"/>
          <w:b/>
          <w:i/>
          <w:sz w:val="22"/>
          <w:szCs w:val="22"/>
          <w:lang w:val="es-ES"/>
        </w:rPr>
        <w:t>Los contratos a que se refiere este Libro, se adjudicarán a través de licitaciones públicas, mediante convocatoria pública</w:t>
      </w:r>
      <w:r w:rsidRPr="000003B0">
        <w:rPr>
          <w:rFonts w:ascii="Palatino Linotype" w:eastAsia="Calibri" w:hAnsi="Palatino Linotype"/>
          <w:i/>
          <w:sz w:val="22"/>
          <w:szCs w:val="22"/>
          <w:lang w:val="es-ES"/>
        </w:rPr>
        <w:t xml:space="preserve">. </w:t>
      </w:r>
    </w:p>
    <w:p w:rsidR="0081279D" w:rsidRPr="000003B0" w:rsidRDefault="0081279D" w:rsidP="0081279D">
      <w:pPr>
        <w:ind w:left="851" w:right="90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Artículo 12.21.-</w:t>
      </w:r>
      <w:r w:rsidRPr="000003B0">
        <w:rPr>
          <w:rFonts w:ascii="Palatino Linotype" w:eastAsia="Calibri" w:hAnsi="Palatino Linotype"/>
          <w:i/>
          <w:sz w:val="22"/>
          <w:szCs w:val="22"/>
          <w:lang w:val="es-ES"/>
        </w:rPr>
        <w:t xml:space="preserve"> Las dependencias, entidades y </w:t>
      </w:r>
      <w:r w:rsidRPr="000003B0">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81279D" w:rsidRPr="000003B0" w:rsidRDefault="0081279D" w:rsidP="0081279D">
      <w:pPr>
        <w:ind w:left="851" w:right="901"/>
        <w:jc w:val="both"/>
        <w:rPr>
          <w:rFonts w:ascii="Palatino Linotype" w:eastAsia="Calibri" w:hAnsi="Palatino Linotype"/>
          <w:b/>
          <w:i/>
          <w:sz w:val="22"/>
          <w:szCs w:val="22"/>
          <w:lang w:val="es-ES"/>
        </w:rPr>
      </w:pP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 xml:space="preserve">I. Invitación restringida; </w:t>
      </w:r>
    </w:p>
    <w:p w:rsidR="0081279D" w:rsidRPr="000003B0" w:rsidRDefault="0081279D" w:rsidP="0081279D">
      <w:pPr>
        <w:ind w:left="851" w:right="901"/>
        <w:jc w:val="both"/>
        <w:rPr>
          <w:rFonts w:ascii="Palatino Linotype" w:eastAsia="Calibri" w:hAnsi="Palatino Linotype" w:cs="Arial"/>
          <w:b/>
          <w:i/>
          <w:sz w:val="22"/>
          <w:szCs w:val="22"/>
          <w:lang w:val="es-ES"/>
        </w:rPr>
      </w:pPr>
      <w:r w:rsidRPr="000003B0">
        <w:rPr>
          <w:rFonts w:ascii="Palatino Linotype" w:eastAsia="Calibri" w:hAnsi="Palatino Linotype"/>
          <w:b/>
          <w:i/>
          <w:sz w:val="22"/>
          <w:szCs w:val="22"/>
          <w:lang w:val="es-ES"/>
        </w:rPr>
        <w:t>II. Adjudicación directa.</w:t>
      </w:r>
    </w:p>
    <w:p w:rsidR="0081279D" w:rsidRPr="000003B0" w:rsidRDefault="0081279D" w:rsidP="0081279D">
      <w:pPr>
        <w:ind w:left="851" w:right="901"/>
        <w:jc w:val="both"/>
        <w:rPr>
          <w:rFonts w:ascii="Palatino Linotype" w:eastAsia="Calibri" w:hAnsi="Palatino Linotype" w:cs="Arial"/>
          <w:i/>
          <w:sz w:val="22"/>
          <w:szCs w:val="22"/>
          <w:lang w:val="es-ES"/>
        </w:rPr>
      </w:pPr>
      <w:r w:rsidRPr="000003B0">
        <w:rPr>
          <w:rFonts w:ascii="Palatino Linotype" w:eastAsia="Calibri" w:hAnsi="Palatino Linotype" w:cs="Arial"/>
          <w:i/>
          <w:sz w:val="22"/>
          <w:szCs w:val="22"/>
          <w:lang w:val="es-ES"/>
        </w:rPr>
        <w:t>…</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12.38.-</w:t>
      </w:r>
      <w:r w:rsidRPr="000003B0">
        <w:rPr>
          <w:rFonts w:ascii="Palatino Linotype" w:eastAsia="Calibri" w:hAnsi="Palatino Linotype"/>
          <w:i/>
          <w:sz w:val="22"/>
          <w:szCs w:val="22"/>
          <w:lang w:val="es-ES"/>
        </w:rPr>
        <w:t xml:space="preserve"> </w:t>
      </w:r>
      <w:r w:rsidRPr="000003B0">
        <w:rPr>
          <w:rFonts w:ascii="Palatino Linotype" w:eastAsia="Calibri" w:hAnsi="Palatino Linotype"/>
          <w:b/>
          <w:i/>
          <w:sz w:val="22"/>
          <w:szCs w:val="22"/>
          <w:lang w:val="es-ES"/>
        </w:rPr>
        <w:t>La adjudicación de la obra o servicios relacionados con la misma</w:t>
      </w:r>
      <w:r w:rsidRPr="000003B0">
        <w:rPr>
          <w:rFonts w:ascii="Palatino Linotype" w:eastAsia="Calibri" w:hAnsi="Palatino Linotype"/>
          <w:i/>
          <w:sz w:val="22"/>
          <w:szCs w:val="22"/>
          <w:lang w:val="es-ES"/>
        </w:rPr>
        <w:t xml:space="preserve"> </w:t>
      </w:r>
      <w:r w:rsidRPr="000003B0">
        <w:rPr>
          <w:rFonts w:ascii="Palatino Linotype" w:eastAsia="Calibri" w:hAnsi="Palatino Linotype"/>
          <w:b/>
          <w:i/>
          <w:sz w:val="22"/>
          <w:szCs w:val="22"/>
          <w:lang w:val="es-ES"/>
        </w:rPr>
        <w:t>obligará</w:t>
      </w:r>
      <w:r w:rsidRPr="000003B0">
        <w:rPr>
          <w:rFonts w:ascii="Palatino Linotype" w:eastAsia="Calibri" w:hAnsi="Palatino Linotype"/>
          <w:i/>
          <w:sz w:val="22"/>
          <w:szCs w:val="22"/>
          <w:lang w:val="es-ES"/>
        </w:rPr>
        <w:t xml:space="preserve"> a la dependencia, entidad o </w:t>
      </w:r>
      <w:r w:rsidRPr="000003B0">
        <w:rPr>
          <w:rFonts w:ascii="Palatino Linotype" w:eastAsia="Calibri" w:hAnsi="Palatino Linotype"/>
          <w:b/>
          <w:i/>
          <w:sz w:val="22"/>
          <w:szCs w:val="22"/>
          <w:lang w:val="es-ES"/>
        </w:rPr>
        <w:t>ayuntamiento y a la persona en que hubiere recaído, a suscribir el contrato respectivo</w:t>
      </w:r>
      <w:r w:rsidRPr="000003B0">
        <w:rPr>
          <w:rFonts w:ascii="Palatino Linotype" w:eastAsia="Calibri" w:hAnsi="Palatino Linotype"/>
          <w:i/>
          <w:sz w:val="22"/>
          <w:szCs w:val="22"/>
          <w:lang w:val="es-ES"/>
        </w:rPr>
        <w:t xml:space="preserve"> dentro de los diez días hábiles siguientes al de la notificación del fallo.</w:t>
      </w: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i/>
          <w:sz w:val="22"/>
          <w:szCs w:val="22"/>
          <w:lang w:val="es-ES"/>
        </w:rPr>
        <w:t>…</w:t>
      </w: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Artículo 12.60.-</w:t>
      </w:r>
      <w:r w:rsidRPr="000003B0">
        <w:rPr>
          <w:rFonts w:ascii="Palatino Linotype" w:eastAsia="Calibri" w:hAnsi="Palatino Linotype"/>
          <w:i/>
          <w:sz w:val="22"/>
          <w:szCs w:val="22"/>
          <w:lang w:val="es-ES"/>
        </w:rPr>
        <w:t xml:space="preserve"> Las dependencias, entidades y </w:t>
      </w:r>
      <w:r w:rsidRPr="000003B0">
        <w:rPr>
          <w:rFonts w:ascii="Palatino Linotype" w:eastAsia="Calibri" w:hAnsi="Palatino Linotype"/>
          <w:b/>
          <w:i/>
          <w:sz w:val="22"/>
          <w:szCs w:val="22"/>
          <w:lang w:val="es-ES"/>
        </w:rPr>
        <w:t xml:space="preserve">ayuntamientos podrán realizar obras por administración directa, siempre que posean la capacidad técnica </w:t>
      </w:r>
      <w:r w:rsidRPr="000003B0">
        <w:rPr>
          <w:rFonts w:ascii="Palatino Linotype" w:eastAsia="Calibri" w:hAnsi="Palatino Linotype"/>
          <w:b/>
          <w:i/>
          <w:sz w:val="22"/>
          <w:szCs w:val="22"/>
          <w:lang w:val="es-ES"/>
        </w:rPr>
        <w:lastRenderedPageBreak/>
        <w:t xml:space="preserve">y los elementos necesarios, consistentes en: maquinaria y equipo de construcción, personal técnico, trabajadores y materiales y podrán: </w:t>
      </w: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 xml:space="preserve">I. Utilizar mano de obra local complementaria, la que necesariamente deberá contratarse por obra determinada; </w:t>
      </w: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 xml:space="preserve">II. Alquilar equipo y maquinaria de construcción complementaria; </w:t>
      </w: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 xml:space="preserve">III. Utilizar preferentemente los materiales de la región; </w:t>
      </w: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81279D" w:rsidRPr="000003B0" w:rsidRDefault="0081279D" w:rsidP="0081279D">
      <w:pPr>
        <w:ind w:left="851" w:right="901"/>
        <w:jc w:val="both"/>
        <w:rPr>
          <w:rFonts w:ascii="Palatino Linotype" w:eastAsia="Calibri" w:hAnsi="Palatino Linotype"/>
          <w:b/>
          <w:i/>
          <w:sz w:val="22"/>
          <w:szCs w:val="22"/>
          <w:lang w:val="es-ES"/>
        </w:rPr>
      </w:pPr>
      <w:r w:rsidRPr="000003B0">
        <w:rPr>
          <w:rFonts w:ascii="Palatino Linotype" w:eastAsia="Calibri" w:hAnsi="Palatino Linotype"/>
          <w:b/>
          <w:i/>
          <w:sz w:val="22"/>
          <w:szCs w:val="22"/>
          <w:lang w:val="es-ES"/>
        </w:rPr>
        <w:t>V. Utilizar servicios de fletes y acarreos complementarios.</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12.61.-</w:t>
      </w:r>
      <w:r w:rsidRPr="000003B0">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81279D" w:rsidRPr="000003B0" w:rsidRDefault="0081279D" w:rsidP="0081279D">
      <w:pPr>
        <w:tabs>
          <w:tab w:val="left" w:pos="8647"/>
        </w:tabs>
        <w:ind w:left="567" w:right="851"/>
        <w:jc w:val="both"/>
        <w:rPr>
          <w:rFonts w:ascii="Palatino Linotype" w:eastAsia="Calibri" w:hAnsi="Palatino Linotype"/>
          <w:i/>
          <w:sz w:val="22"/>
          <w:szCs w:val="22"/>
          <w:lang w:val="es-ES"/>
        </w:rPr>
      </w:pPr>
    </w:p>
    <w:p w:rsidR="0081279D" w:rsidRPr="000003B0" w:rsidRDefault="0081279D" w:rsidP="0081279D">
      <w:pPr>
        <w:ind w:left="851" w:right="901"/>
        <w:jc w:val="both"/>
        <w:rPr>
          <w:rFonts w:ascii="Palatino Linotype" w:eastAsia="Calibri" w:hAnsi="Palatino Linotype"/>
          <w:i/>
          <w:sz w:val="22"/>
          <w:szCs w:val="22"/>
          <w:lang w:val="es-ES"/>
        </w:rPr>
      </w:pPr>
      <w:r w:rsidRPr="000003B0">
        <w:rPr>
          <w:rFonts w:ascii="Palatino Linotype" w:eastAsia="Calibri" w:hAnsi="Palatino Linotype"/>
          <w:b/>
          <w:i/>
          <w:sz w:val="22"/>
          <w:szCs w:val="22"/>
          <w:lang w:val="es-ES"/>
        </w:rPr>
        <w:t>Artículo 12.62.-</w:t>
      </w:r>
      <w:r w:rsidRPr="000003B0">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81279D" w:rsidRPr="000003B0" w:rsidRDefault="0081279D" w:rsidP="0081279D">
      <w:pPr>
        <w:ind w:left="851" w:right="901"/>
        <w:jc w:val="both"/>
        <w:rPr>
          <w:rFonts w:ascii="Palatino Linotype" w:eastAsia="Calibri" w:hAnsi="Palatino Linotype" w:cs="Arial"/>
          <w:i/>
          <w:sz w:val="22"/>
          <w:szCs w:val="22"/>
          <w:lang w:val="es-ES"/>
        </w:rPr>
      </w:pPr>
    </w:p>
    <w:p w:rsidR="0047345F" w:rsidRPr="000003B0" w:rsidRDefault="0047345F" w:rsidP="0047345F">
      <w:pPr>
        <w:spacing w:before="120" w:after="120" w:line="360" w:lineRule="auto"/>
        <w:jc w:val="both"/>
        <w:rPr>
          <w:rFonts w:ascii="Palatino Linotype" w:hAnsi="Palatino Linotype" w:cs="Arial"/>
        </w:rPr>
      </w:pPr>
      <w:r w:rsidRPr="000003B0">
        <w:rPr>
          <w:rFonts w:ascii="Palatino Linotype" w:hAnsi="Palatino Linotype" w:cs="Arial"/>
        </w:rPr>
        <w:t xml:space="preserve">Es de esta forma, la normativa en estudio establece los términos de cómo llevar a cabo la obra pública por parte del </w:t>
      </w:r>
      <w:r w:rsidRPr="000003B0">
        <w:rPr>
          <w:rFonts w:ascii="Palatino Linotype" w:hAnsi="Palatino Linotype" w:cs="Arial"/>
          <w:b/>
        </w:rPr>
        <w:t>SUJETO OBLIGADO</w:t>
      </w:r>
      <w:r w:rsidRPr="000003B0">
        <w:rPr>
          <w:rFonts w:ascii="Palatino Linotype" w:hAnsi="Palatino Linotype" w:cs="Arial"/>
        </w:rPr>
        <w:t xml:space="preserve">, en virtud de que, se considera obra pública todo trabajo que tenga por objeto principal construir, instalar, ampliar, adecuar, </w:t>
      </w:r>
      <w:r w:rsidRPr="000003B0">
        <w:rPr>
          <w:rFonts w:ascii="Palatino Linotype" w:hAnsi="Palatino Linotype" w:cs="Arial"/>
          <w:b/>
        </w:rPr>
        <w:t>remodelar,</w:t>
      </w:r>
      <w:r w:rsidRPr="000003B0">
        <w:rPr>
          <w:rFonts w:ascii="Palatino Linotype" w:hAnsi="Palatino Linotype" w:cs="Arial"/>
        </w:rPr>
        <w:t xml:space="preserve"> restaurar, conservar, </w:t>
      </w:r>
      <w:r w:rsidRPr="000003B0">
        <w:rPr>
          <w:rFonts w:ascii="Palatino Linotype" w:hAnsi="Palatino Linotype" w:cs="Arial"/>
          <w:b/>
        </w:rPr>
        <w:t>mantener,</w:t>
      </w:r>
      <w:r w:rsidRPr="000003B0">
        <w:rPr>
          <w:rFonts w:ascii="Palatino Linotype" w:hAnsi="Palatino Linotype" w:cs="Arial"/>
        </w:rPr>
        <w:t xml:space="preserve"> modificar o demoler bienes inmuebles propiedad de los municipios; asimismo, advierte las formas en que podrá adjudicarse una obra  a un contratista, ya sea por licitación pública, invitación directa o adjudicación directa.</w:t>
      </w:r>
    </w:p>
    <w:p w:rsidR="00E342C6" w:rsidRPr="000003B0" w:rsidRDefault="00E342C6" w:rsidP="00E342C6">
      <w:pPr>
        <w:spacing w:before="120" w:after="120" w:line="360" w:lineRule="auto"/>
        <w:jc w:val="both"/>
        <w:rPr>
          <w:rFonts w:ascii="Palatino Linotype" w:hAnsi="Palatino Linotype" w:cs="Arial"/>
        </w:rPr>
      </w:pPr>
      <w:r w:rsidRPr="000003B0">
        <w:rPr>
          <w:rFonts w:ascii="Palatino Linotype" w:hAnsi="Palatino Linotype" w:cs="Arial"/>
        </w:rPr>
        <w:t>Asimismo, la Ley de Transparencia y Acceso a la Información Pública del Estado de México y Municipios en su artículo 92 dispone:</w:t>
      </w:r>
    </w:p>
    <w:p w:rsidR="00E342C6" w:rsidRPr="000003B0" w:rsidRDefault="00E342C6" w:rsidP="00E342C6">
      <w:pPr>
        <w:spacing w:before="120" w:after="120" w:line="360" w:lineRule="auto"/>
        <w:jc w:val="both"/>
        <w:rPr>
          <w:rFonts w:ascii="Palatino Linotype" w:hAnsi="Palatino Linotype" w:cs="Arial"/>
          <w:sz w:val="2"/>
        </w:rPr>
      </w:pP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b/>
          <w:bCs/>
          <w:i/>
          <w:sz w:val="22"/>
          <w:szCs w:val="22"/>
        </w:rPr>
        <w:t xml:space="preserve">“Artículo 92. </w:t>
      </w:r>
      <w:r w:rsidRPr="000003B0">
        <w:rPr>
          <w:rFonts w:ascii="Palatino Linotype" w:hAnsi="Palatino Linotype" w:cs="Arial"/>
          <w:i/>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0003B0">
        <w:rPr>
          <w:rFonts w:ascii="Palatino Linotype" w:hAnsi="Palatino Linotype" w:cs="Arial"/>
          <w:i/>
          <w:sz w:val="22"/>
          <w:szCs w:val="22"/>
        </w:rPr>
        <w:lastRenderedPageBreak/>
        <w:t>funciones u objeto social, según corresponda, la información, por lo menos, de los temas, documentos y políticas que a continuación se señalan: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b/>
          <w:bCs/>
          <w:i/>
          <w:sz w:val="22"/>
          <w:szCs w:val="22"/>
        </w:rPr>
        <w:t>.</w:t>
      </w:r>
      <w:r w:rsidRPr="000003B0">
        <w:rPr>
          <w:rFonts w:ascii="Palatino Linotype" w:hAnsi="Palatino Linotype" w:cs="Arial"/>
          <w:i/>
          <w:sz w:val="22"/>
          <w:szCs w:val="22"/>
        </w:rPr>
        <w:t xml:space="preserve"> . .</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b/>
          <w:bCs/>
          <w:i/>
          <w:sz w:val="22"/>
          <w:szCs w:val="22"/>
        </w:rPr>
        <w:t xml:space="preserve">XXIX. </w:t>
      </w:r>
      <w:r w:rsidRPr="000003B0">
        <w:rPr>
          <w:rFonts w:ascii="Palatino Linotype" w:hAnsi="Palatino Linotype" w:cs="Arial"/>
          <w:i/>
          <w:sz w:val="22"/>
          <w:szCs w:val="22"/>
        </w:rPr>
        <w:t xml:space="preserve">La información sobre los </w:t>
      </w:r>
      <w:r w:rsidRPr="000003B0">
        <w:rPr>
          <w:rFonts w:ascii="Palatino Linotype" w:hAnsi="Palatino Linotype" w:cs="Arial"/>
          <w:b/>
          <w:i/>
          <w:sz w:val="22"/>
          <w:szCs w:val="22"/>
        </w:rPr>
        <w:t>procesos y resultados sobre procedimientos de adjudicación directa, invitación restringida y licitación de cualquier naturaleza, incluyendo la versión pública del expediente respectivo y de los contratos celebrados</w:t>
      </w:r>
      <w:r w:rsidRPr="000003B0">
        <w:rPr>
          <w:rFonts w:ascii="Palatino Linotype" w:hAnsi="Palatino Linotype" w:cs="Arial"/>
          <w:i/>
          <w:sz w:val="22"/>
          <w:szCs w:val="22"/>
        </w:rPr>
        <w:t>, que deberán contener, por los menos, lo siguiente:</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b/>
          <w:i/>
          <w:sz w:val="22"/>
          <w:szCs w:val="22"/>
        </w:rPr>
        <w:t>a)</w:t>
      </w:r>
      <w:r w:rsidRPr="000003B0">
        <w:rPr>
          <w:rFonts w:ascii="Palatino Linotype" w:hAnsi="Palatino Linotype" w:cs="Arial"/>
          <w:i/>
          <w:sz w:val="22"/>
          <w:szCs w:val="22"/>
        </w:rPr>
        <w:t xml:space="preserve"> De licitaciones públicas o procedimientos de invitación restringida:</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 La convocatoria o invitación emitida, así como los fundamentos legales aplicados para llevarla a cabo;</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2) Los nombres de los participantes o invitados;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3) El nombre del ganador y las razones que lo justifican;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4) El área solicitante y la responsable de su ejecución;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5) Las convocatorias e invitaciones emitidas;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6) Los dictámenes y fallo de adjudicación;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7) El contrato y, en su caso, sus anexos;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8) Los mecanismos de vigilancia y supervisión, incluyendo en su caso, los estudios de impacto urbano y ambiental, según corresponda;</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9) La partida presupuestal, de conformidad con el clasificador por objeto del gasto, en el caso de ser aplicable;</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10) Origen de los recursos especificando si son federales, estatales o municipales, así como el tipo de fondo de participación o aportación respectiva;</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11) Los convenios modificatorios que, en su caso, sean firmados, precisando el objeto y la fecha de celebración;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12) Los informes de avance físico y financiero sobre las obras o servicios contratados;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13) El convenio de terminación; y</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14) El finiquito.</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b/>
          <w:i/>
          <w:sz w:val="22"/>
          <w:szCs w:val="22"/>
        </w:rPr>
        <w:t>b)</w:t>
      </w:r>
      <w:r w:rsidRPr="000003B0">
        <w:rPr>
          <w:rFonts w:ascii="Palatino Linotype" w:hAnsi="Palatino Linotype" w:cs="Arial"/>
          <w:i/>
          <w:sz w:val="22"/>
          <w:szCs w:val="22"/>
        </w:rPr>
        <w:t xml:space="preserve"> De las adjudicaciones directas: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 La propuesta enviada por el participante;</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2) Los motivos y fundamentos legales aplicados para llevarla a cabo;</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3) La autorización del ejercicio de la opción;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4) En su caso, las cotizaciones consideradas, especificando los nombres de los proveedores y sus montos;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5) El nombre de la persona física o jurídica colectiva adjudicada;</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lastRenderedPageBreak/>
        <w:t>6) La unidad administrativa solicitante y la responsable de su ejecución;</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7) El número, fecha, el monto del contrato y el plazo de entrega o de ejecución de los servicios u obra;</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8) Los mecanismos de vigilancia y supervisión, incluyendo, en su caso, los estudios de impacto urbano y ambiental, según corresponda;</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9) Los informes de avance sobre las obras o servicios contratados;</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10) El convenio de terminación; y</w:t>
      </w:r>
    </w:p>
    <w:p w:rsidR="00E342C6" w:rsidRPr="000003B0" w:rsidRDefault="00E342C6" w:rsidP="00E342C6">
      <w:pPr>
        <w:autoSpaceDE w:val="0"/>
        <w:autoSpaceDN w:val="0"/>
        <w:adjustRightInd w:val="0"/>
        <w:spacing w:line="276" w:lineRule="auto"/>
        <w:ind w:left="851" w:right="958"/>
        <w:jc w:val="both"/>
        <w:rPr>
          <w:rFonts w:ascii="Palatino Linotype" w:hAnsi="Palatino Linotype" w:cs="Arial"/>
          <w:i/>
          <w:sz w:val="22"/>
          <w:szCs w:val="22"/>
        </w:rPr>
      </w:pPr>
      <w:r w:rsidRPr="000003B0">
        <w:rPr>
          <w:rFonts w:ascii="Palatino Linotype" w:hAnsi="Palatino Linotype" w:cs="Arial"/>
          <w:i/>
          <w:sz w:val="22"/>
          <w:szCs w:val="22"/>
        </w:rPr>
        <w:t>11) El finiquito</w:t>
      </w:r>
      <w:r w:rsidR="00581F31" w:rsidRPr="000003B0">
        <w:rPr>
          <w:rFonts w:ascii="Palatino Linotype" w:hAnsi="Palatino Linotype" w:cs="Arial"/>
          <w:i/>
          <w:sz w:val="22"/>
          <w:szCs w:val="22"/>
        </w:rPr>
        <w:t>” (</w:t>
      </w:r>
      <w:r w:rsidRPr="000003B0">
        <w:rPr>
          <w:rFonts w:ascii="Palatino Linotype" w:hAnsi="Palatino Linotype" w:cs="Arial"/>
          <w:i/>
          <w:sz w:val="22"/>
          <w:szCs w:val="22"/>
        </w:rPr>
        <w:t>Sic)</w:t>
      </w:r>
    </w:p>
    <w:p w:rsidR="00E342C6" w:rsidRPr="000003B0" w:rsidRDefault="00E342C6" w:rsidP="00E342C6">
      <w:pPr>
        <w:autoSpaceDE w:val="0"/>
        <w:autoSpaceDN w:val="0"/>
        <w:adjustRightInd w:val="0"/>
        <w:ind w:left="29"/>
        <w:jc w:val="both"/>
        <w:rPr>
          <w:rFonts w:ascii="Palatino Linotype" w:hAnsi="Palatino Linotype" w:cs="Arial"/>
        </w:rPr>
      </w:pPr>
    </w:p>
    <w:p w:rsidR="00E342C6" w:rsidRPr="000003B0" w:rsidRDefault="00E342C6" w:rsidP="00E342C6">
      <w:pPr>
        <w:spacing w:line="360" w:lineRule="auto"/>
        <w:jc w:val="both"/>
        <w:rPr>
          <w:rFonts w:ascii="Palatino Linotype" w:hAnsi="Palatino Linotype" w:cs="Arial"/>
        </w:rPr>
      </w:pPr>
      <w:r w:rsidRPr="000003B0">
        <w:rPr>
          <w:rFonts w:ascii="Palatino Linotype" w:hAnsi="Palatino Linotype" w:cs="Arial"/>
        </w:rPr>
        <w:t>Es en éste contexto que, los Sujetos Obligados en términos de la Ley de la materia, tienen la obligación de generar, poseer o administrar y poner a disposición de los particulares como parte de sus obligaciones de transparencia común, todo lo relacionado a obras que ejecuten.</w:t>
      </w:r>
    </w:p>
    <w:p w:rsidR="00E342C6" w:rsidRPr="000003B0" w:rsidRDefault="00E342C6" w:rsidP="00E342C6">
      <w:pPr>
        <w:spacing w:line="360" w:lineRule="auto"/>
        <w:jc w:val="both"/>
        <w:rPr>
          <w:rFonts w:ascii="Palatino Linotype" w:hAnsi="Palatino Linotype" w:cs="Arial"/>
        </w:rPr>
      </w:pPr>
    </w:p>
    <w:p w:rsidR="000D587F" w:rsidRPr="000003B0" w:rsidRDefault="000D587F" w:rsidP="00E342C6">
      <w:pPr>
        <w:spacing w:line="360" w:lineRule="auto"/>
        <w:jc w:val="both"/>
        <w:rPr>
          <w:rFonts w:ascii="Palatino Linotype" w:hAnsi="Palatino Linotype" w:cs="Arial"/>
        </w:rPr>
      </w:pPr>
      <w:r w:rsidRPr="000003B0">
        <w:rPr>
          <w:rFonts w:ascii="Palatino Linotype" w:hAnsi="Palatino Linotype" w:cs="Arial"/>
        </w:rPr>
        <w:t>En la misma tesitura y del contenido de la solicitud de mérito, se aprecia que el solicitante requiere conocer todos los documentos generados con motivo de la remodelación de la fachada del Palacio Municipal tales como la bitácora de obra, la cual es un instrumento legal para el registro y control de la ejecución de la obra pública o servicio, vigente durante el periodo del contrato; funciona como medio de comunicación y acuerdo entre contratante y contratista e inscripción de los asuntos relevantes, definido en el artículo 3 fracción IV del Reglamento del Libro Décimo Segundo del Código Administrativo del Estado de México, de observancia para los Ayuntamientos.</w:t>
      </w:r>
    </w:p>
    <w:p w:rsidR="00581F31" w:rsidRPr="000003B0" w:rsidRDefault="00581F31" w:rsidP="00581F31">
      <w:pPr>
        <w:spacing w:line="360" w:lineRule="auto"/>
        <w:jc w:val="both"/>
        <w:rPr>
          <w:rFonts w:ascii="Palatino Linotype" w:hAnsi="Palatino Linotype" w:cs="Arial"/>
        </w:rPr>
      </w:pPr>
    </w:p>
    <w:p w:rsidR="000D587F" w:rsidRPr="000003B0" w:rsidRDefault="000D587F" w:rsidP="00581F31">
      <w:pPr>
        <w:spacing w:line="360" w:lineRule="auto"/>
        <w:jc w:val="both"/>
        <w:rPr>
          <w:rFonts w:ascii="Palatino Linotype" w:hAnsi="Palatino Linotype" w:cs="Arial"/>
        </w:rPr>
      </w:pPr>
      <w:r w:rsidRPr="000003B0">
        <w:rPr>
          <w:rFonts w:ascii="Palatino Linotype" w:hAnsi="Palatino Linotype" w:cs="Arial"/>
        </w:rPr>
        <w:t xml:space="preserve">En este mismo contexto, el artículo 217 fracción III del citado Reglamento estipula que el </w:t>
      </w:r>
      <w:r w:rsidR="00E342C6" w:rsidRPr="000003B0">
        <w:rPr>
          <w:rFonts w:ascii="Palatino Linotype" w:hAnsi="Palatino Linotype" w:cs="Arial"/>
        </w:rPr>
        <w:t>r</w:t>
      </w:r>
      <w:r w:rsidRPr="000003B0">
        <w:rPr>
          <w:rFonts w:ascii="Palatino Linotype" w:hAnsi="Palatino Linotype" w:cs="Arial"/>
        </w:rPr>
        <w:t xml:space="preserve">esidente de </w:t>
      </w:r>
      <w:r w:rsidR="00E342C6" w:rsidRPr="000003B0">
        <w:rPr>
          <w:rFonts w:ascii="Palatino Linotype" w:hAnsi="Palatino Linotype" w:cs="Arial"/>
        </w:rPr>
        <w:t>o</w:t>
      </w:r>
      <w:r w:rsidRPr="000003B0">
        <w:rPr>
          <w:rFonts w:ascii="Palatino Linotype" w:hAnsi="Palatino Linotype" w:cs="Arial"/>
        </w:rPr>
        <w:t>bra será el encargado de abrir la bitácora</w:t>
      </w:r>
      <w:r w:rsidR="00E342C6" w:rsidRPr="000003B0">
        <w:rPr>
          <w:rFonts w:ascii="Palatino Linotype" w:hAnsi="Palatino Linotype" w:cs="Arial"/>
        </w:rPr>
        <w:t xml:space="preserve">, </w:t>
      </w:r>
      <w:r w:rsidRPr="000003B0">
        <w:rPr>
          <w:rFonts w:ascii="Palatino Linotype" w:hAnsi="Palatino Linotype" w:cs="Arial"/>
        </w:rPr>
        <w:t xml:space="preserve">la cual quedará bajo su resguardo, y por medio de ella dará las instrucciones pertinentes, y recibirá las </w:t>
      </w:r>
      <w:r w:rsidRPr="000003B0">
        <w:rPr>
          <w:rFonts w:ascii="Palatino Linotype" w:hAnsi="Palatino Linotype" w:cs="Arial"/>
        </w:rPr>
        <w:lastRenderedPageBreak/>
        <w:t>solicitudes que le formule la supervisión y el contratista</w:t>
      </w:r>
      <w:r w:rsidR="00E342C6" w:rsidRPr="000003B0">
        <w:rPr>
          <w:rFonts w:ascii="Palatino Linotype" w:hAnsi="Palatino Linotype" w:cs="Arial"/>
        </w:rPr>
        <w:t>; en la que también se registraran por el supervisor por lo menos una vez a la semana, los avances y aspectos relevantes de la obra.</w:t>
      </w:r>
    </w:p>
    <w:p w:rsidR="00ED338A" w:rsidRPr="000003B0" w:rsidRDefault="00152427" w:rsidP="00152427">
      <w:pPr>
        <w:spacing w:before="240" w:after="240" w:line="360" w:lineRule="auto"/>
        <w:jc w:val="both"/>
        <w:rPr>
          <w:rFonts w:ascii="Palatino Linotype" w:hAnsi="Palatino Linotype" w:cs="Arial"/>
        </w:rPr>
      </w:pPr>
      <w:r w:rsidRPr="000003B0">
        <w:rPr>
          <w:rFonts w:ascii="Palatino Linotype" w:hAnsi="Palatino Linotype" w:cs="Arial"/>
        </w:rPr>
        <w:t>A mayor abundamiento, es de señalar que en el Acuerdo del Secretario de Infraestructura, por el que se establece el Índice del Expediente Único de Obra Pública e Instructivos de Llenado en las Modalidades de Adjudicación Directa, Invitación Restringida y Licitación Pública, se establecen los documentos integrados con los que deben contar los expediente únicos, de conformidad con la modalidad de contrata</w:t>
      </w:r>
      <w:r w:rsidR="00ED338A" w:rsidRPr="000003B0">
        <w:rPr>
          <w:rFonts w:ascii="Palatino Linotype" w:hAnsi="Palatino Linotype" w:cs="Arial"/>
        </w:rPr>
        <w:t>ción.</w:t>
      </w:r>
    </w:p>
    <w:p w:rsidR="00ED338A" w:rsidRPr="000003B0" w:rsidRDefault="00ED338A" w:rsidP="00152427">
      <w:pPr>
        <w:spacing w:before="240" w:after="240" w:line="360" w:lineRule="auto"/>
        <w:jc w:val="both"/>
        <w:rPr>
          <w:rFonts w:ascii="Palatino Linotype" w:hAnsi="Palatino Linotype" w:cs="Arial"/>
          <w:b/>
        </w:rPr>
      </w:pPr>
      <w:r w:rsidRPr="000003B0">
        <w:rPr>
          <w:rFonts w:ascii="Palatino Linotype" w:hAnsi="Palatino Linotype" w:cs="Arial"/>
        </w:rPr>
        <w:t xml:space="preserve">Así, en el acuerdo UNICO del documento mencionado, se advierte la obligatoriedad de los Ayuntamientos para contemplar sus disposiciones al momento de integrar  el Expediente Único de Obra Pública que se lleva por obra dentro de sus archivos, por lo que, es aplicable al </w:t>
      </w:r>
      <w:r w:rsidRPr="000003B0">
        <w:rPr>
          <w:rFonts w:ascii="Palatino Linotype" w:hAnsi="Palatino Linotype" w:cs="Arial"/>
          <w:b/>
        </w:rPr>
        <w:t>SUJETO OBLIGADO.</w:t>
      </w:r>
    </w:p>
    <w:p w:rsidR="00152427" w:rsidRPr="000003B0" w:rsidRDefault="00ED338A" w:rsidP="00152427">
      <w:pPr>
        <w:spacing w:before="240" w:after="240" w:line="360" w:lineRule="auto"/>
        <w:jc w:val="both"/>
        <w:rPr>
          <w:rFonts w:ascii="Palatino Linotype" w:hAnsi="Palatino Linotype" w:cs="Arial"/>
        </w:rPr>
      </w:pPr>
      <w:r w:rsidRPr="000003B0">
        <w:rPr>
          <w:rFonts w:ascii="Palatino Linotype" w:hAnsi="Palatino Linotype" w:cs="Arial"/>
        </w:rPr>
        <w:t>Es</w:t>
      </w:r>
      <w:r w:rsidR="004F154D" w:rsidRPr="000003B0">
        <w:rPr>
          <w:rFonts w:ascii="Palatino Linotype" w:hAnsi="Palatino Linotype" w:cs="Arial"/>
        </w:rPr>
        <w:t xml:space="preserve"> importante señalar, </w:t>
      </w:r>
      <w:r w:rsidRPr="000003B0">
        <w:rPr>
          <w:rFonts w:ascii="Palatino Linotype" w:hAnsi="Palatino Linotype" w:cs="Arial"/>
        </w:rPr>
        <w:t xml:space="preserve">que </w:t>
      </w:r>
      <w:r w:rsidR="004F154D" w:rsidRPr="000003B0">
        <w:rPr>
          <w:rFonts w:ascii="Palatino Linotype" w:hAnsi="Palatino Linotype" w:cs="Arial"/>
        </w:rPr>
        <w:t xml:space="preserve">en el presente caso, </w:t>
      </w:r>
      <w:r w:rsidR="00152427" w:rsidRPr="000003B0">
        <w:rPr>
          <w:rFonts w:ascii="Palatino Linotype" w:hAnsi="Palatino Linotype" w:cs="Arial"/>
        </w:rPr>
        <w:t>se descono</w:t>
      </w:r>
      <w:r w:rsidRPr="000003B0">
        <w:rPr>
          <w:rFonts w:ascii="Palatino Linotype" w:hAnsi="Palatino Linotype" w:cs="Arial"/>
        </w:rPr>
        <w:t xml:space="preserve">ce la modalidad de contratación </w:t>
      </w:r>
      <w:r w:rsidR="00152427" w:rsidRPr="000003B0">
        <w:rPr>
          <w:rFonts w:ascii="Palatino Linotype" w:hAnsi="Palatino Linotype" w:cs="Arial"/>
        </w:rPr>
        <w:t xml:space="preserve">con que </w:t>
      </w:r>
      <w:r w:rsidRPr="000003B0">
        <w:rPr>
          <w:rFonts w:ascii="Palatino Linotype" w:hAnsi="Palatino Linotype" w:cs="Arial"/>
          <w:b/>
        </w:rPr>
        <w:t>EL SUJETO OBLIGADO</w:t>
      </w:r>
      <w:r w:rsidRPr="000003B0">
        <w:rPr>
          <w:rFonts w:ascii="Palatino Linotype" w:hAnsi="Palatino Linotype" w:cs="Arial"/>
        </w:rPr>
        <w:t xml:space="preserve"> adjudicó los trabajos relacionados con la remodelación de la</w:t>
      </w:r>
      <w:r w:rsidR="004F154D" w:rsidRPr="000003B0">
        <w:rPr>
          <w:rFonts w:ascii="Palatino Linotype" w:hAnsi="Palatino Linotype" w:cs="Arial"/>
        </w:rPr>
        <w:t xml:space="preserve"> fachada del Palacio M</w:t>
      </w:r>
      <w:r w:rsidRPr="000003B0">
        <w:rPr>
          <w:rFonts w:ascii="Palatino Linotype" w:hAnsi="Palatino Linotype" w:cs="Arial"/>
        </w:rPr>
        <w:t xml:space="preserve">unicipal; sin embargo, </w:t>
      </w:r>
      <w:r w:rsidR="004F154D" w:rsidRPr="000003B0">
        <w:rPr>
          <w:rFonts w:ascii="Palatino Linotype" w:hAnsi="Palatino Linotype" w:cs="Arial"/>
        </w:rPr>
        <w:t>dentro del acuerdo mencionado, se contiene, de igual forma el Instructivo para el llenado del Índice del Expediente Único de Obra en sus tres modalidades de Licitación Pública, Invitación Restringida y Adjudicación Directa, y en el cual se especifica la documentación con la que debe contar dicho expediente conforme a su modalidad.</w:t>
      </w:r>
    </w:p>
    <w:p w:rsidR="00D26522" w:rsidRPr="000003B0" w:rsidRDefault="00D919D9" w:rsidP="00581F31">
      <w:pPr>
        <w:spacing w:line="360" w:lineRule="auto"/>
        <w:jc w:val="both"/>
        <w:rPr>
          <w:rFonts w:ascii="Palatino Linotype" w:hAnsi="Palatino Linotype" w:cs="Arial"/>
        </w:rPr>
      </w:pPr>
      <w:r w:rsidRPr="000003B0">
        <w:rPr>
          <w:rFonts w:ascii="Palatino Linotype" w:hAnsi="Palatino Linotype" w:cs="Arial"/>
        </w:rPr>
        <w:t xml:space="preserve">En consecuencia </w:t>
      </w:r>
      <w:r w:rsidRPr="000003B0">
        <w:rPr>
          <w:rFonts w:ascii="Palatino Linotype" w:hAnsi="Palatino Linotype" w:cs="Arial"/>
          <w:b/>
        </w:rPr>
        <w:t>EL SUJETO OBLIGADO</w:t>
      </w:r>
      <w:r w:rsidRPr="000003B0">
        <w:rPr>
          <w:rFonts w:ascii="Palatino Linotype" w:hAnsi="Palatino Linotype" w:cs="Arial"/>
        </w:rPr>
        <w:t>, generó, administra y posee la información requerida en la solicitud de mérito</w:t>
      </w:r>
      <w:r w:rsidR="00D26522" w:rsidRPr="000003B0">
        <w:rPr>
          <w:rFonts w:ascii="Palatino Linotype" w:hAnsi="Palatino Linotype" w:cs="Arial"/>
        </w:rPr>
        <w:t>, de acuerdo a sus atribuciones, funci</w:t>
      </w:r>
      <w:r w:rsidR="004F154D" w:rsidRPr="000003B0">
        <w:rPr>
          <w:rFonts w:ascii="Palatino Linotype" w:hAnsi="Palatino Linotype" w:cs="Arial"/>
        </w:rPr>
        <w:t>ones y competencias, por lo que,</w:t>
      </w:r>
      <w:r w:rsidR="00D26522" w:rsidRPr="000003B0">
        <w:rPr>
          <w:rFonts w:ascii="Palatino Linotype" w:hAnsi="Palatino Linotype" w:cs="Arial"/>
        </w:rPr>
        <w:t xml:space="preserve"> deberá hacer entrega </w:t>
      </w:r>
      <w:r w:rsidR="004F154D" w:rsidRPr="000003B0">
        <w:rPr>
          <w:rFonts w:ascii="Palatino Linotype" w:hAnsi="Palatino Linotype" w:cs="Arial"/>
        </w:rPr>
        <w:t xml:space="preserve">del Expediente Único de Obra </w:t>
      </w:r>
      <w:r w:rsidR="004F154D" w:rsidRPr="000003B0">
        <w:rPr>
          <w:rFonts w:ascii="Palatino Linotype" w:hAnsi="Palatino Linotype" w:cs="Arial"/>
        </w:rPr>
        <w:lastRenderedPageBreak/>
        <w:t xml:space="preserve">relacionado con la remodelación de la fachada del Palacio Municipal, contemplando las disipaciones señaladas en el Acuerdo del Secretario de Infraestructura por el que se establece el Índice del Expediente Único de Obra Pública e Instructivos de Llenado en las Modalidades de Adjudicación Directa, Invitación Restringida y Licitación Pública, de acuerdo a la modalidad de contratación, </w:t>
      </w:r>
      <w:r w:rsidR="00D26522" w:rsidRPr="000003B0">
        <w:rPr>
          <w:rFonts w:ascii="Palatino Linotype" w:hAnsi="Palatino Linotype" w:cs="Arial"/>
        </w:rPr>
        <w:t>de ser procedente en versión pública, acompañada del Acuerdo de Clasificación emitido por el Comité de Transparencia.</w:t>
      </w:r>
    </w:p>
    <w:p w:rsidR="009E3B94" w:rsidRPr="000003B0" w:rsidRDefault="009E3B94" w:rsidP="00581F31">
      <w:pPr>
        <w:spacing w:line="360" w:lineRule="auto"/>
        <w:jc w:val="both"/>
        <w:rPr>
          <w:rFonts w:ascii="Palatino Linotype" w:hAnsi="Palatino Linotype" w:cs="Arial"/>
        </w:rPr>
      </w:pPr>
    </w:p>
    <w:p w:rsidR="009E3B94" w:rsidRPr="000003B0" w:rsidRDefault="009E3B94" w:rsidP="009E3B94">
      <w:pPr>
        <w:spacing w:line="360" w:lineRule="auto"/>
        <w:jc w:val="both"/>
        <w:rPr>
          <w:rFonts w:ascii="Palatino Linotype" w:hAnsi="Palatino Linotype" w:cs="Arial"/>
          <w:lang w:val="es-ES"/>
        </w:rPr>
      </w:pPr>
      <w:r w:rsidRPr="000003B0">
        <w:rPr>
          <w:rFonts w:ascii="Palatino Linotype" w:hAnsi="Palatino Linotype"/>
          <w:lang w:val="es-AR"/>
        </w:rPr>
        <w:t xml:space="preserve">Una vez precisado lo anterior, es de señalar que del </w:t>
      </w:r>
      <w:r w:rsidRPr="000003B0">
        <w:rPr>
          <w:rFonts w:ascii="Palatino Linotype" w:hAnsi="Palatino Linotype" w:cs="Arial"/>
          <w:lang w:val="es-ES" w:eastAsia="es-MX"/>
        </w:rPr>
        <w:t xml:space="preserve">análisis a </w:t>
      </w:r>
      <w:r w:rsidRPr="000003B0">
        <w:rPr>
          <w:rFonts w:ascii="Palatino Linotype" w:hAnsi="Palatino Linotype" w:cs="Arial"/>
          <w:color w:val="000000" w:themeColor="text1"/>
          <w:lang w:val="es-ES"/>
        </w:rPr>
        <w:t xml:space="preserve">las constancias que obran en el expediente electrónico denominado </w:t>
      </w:r>
      <w:r w:rsidRPr="000003B0">
        <w:rPr>
          <w:rFonts w:ascii="Palatino Linotype" w:hAnsi="Palatino Linotype" w:cs="Arial"/>
          <w:b/>
          <w:color w:val="000000" w:themeColor="text1"/>
          <w:lang w:val="es-ES"/>
        </w:rPr>
        <w:t>SAIMEX</w:t>
      </w:r>
      <w:r w:rsidRPr="000003B0">
        <w:rPr>
          <w:rFonts w:ascii="Palatino Linotype" w:hAnsi="Palatino Linotype" w:cs="Arial"/>
          <w:color w:val="000000" w:themeColor="text1"/>
          <w:lang w:val="es-ES"/>
        </w:rPr>
        <w:t xml:space="preserve">, se advierte que </w:t>
      </w:r>
      <w:r w:rsidRPr="000003B0">
        <w:rPr>
          <w:rFonts w:ascii="Palatino Linotype" w:hAnsi="Palatino Linotype" w:cs="Arial"/>
          <w:lang w:val="es-ES"/>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9E3B94" w:rsidRPr="000003B0" w:rsidRDefault="009E3B94" w:rsidP="009E3B94">
      <w:pPr>
        <w:spacing w:line="360" w:lineRule="auto"/>
        <w:ind w:right="51"/>
        <w:jc w:val="both"/>
        <w:rPr>
          <w:rFonts w:ascii="Palatino Linotype" w:hAnsi="Palatino Linotype" w:cs="Arial"/>
          <w:lang w:val="es-ES"/>
        </w:rPr>
      </w:pPr>
    </w:p>
    <w:p w:rsidR="009E3B94" w:rsidRPr="000003B0" w:rsidRDefault="009E3B94" w:rsidP="009E3B94">
      <w:pPr>
        <w:spacing w:line="360" w:lineRule="auto"/>
        <w:ind w:right="51"/>
        <w:jc w:val="both"/>
        <w:rPr>
          <w:rFonts w:ascii="Palatino Linotype" w:hAnsi="Palatino Linotype" w:cs="Arial"/>
          <w:lang w:val="es-ES"/>
        </w:rPr>
      </w:pPr>
      <w:r w:rsidRPr="000003B0">
        <w:rPr>
          <w:rFonts w:ascii="Palatino Linotype" w:hAnsi="Palatino Linotype" w:cs="Arial"/>
          <w:lang w:val="es-ES"/>
        </w:rPr>
        <w:t>A efecto de determinar la legalidad de dicha respuesta, es necesario tomar en cuenta las siguientes disposiciones de la Ley de la materia, que a la letra señalan:</w:t>
      </w:r>
    </w:p>
    <w:p w:rsidR="009E3B94" w:rsidRPr="000003B0" w:rsidRDefault="009E3B94" w:rsidP="009E3B94">
      <w:pPr>
        <w:ind w:right="51"/>
        <w:jc w:val="both"/>
        <w:rPr>
          <w:rFonts w:ascii="Palatino Linotype" w:hAnsi="Palatino Linotype" w:cs="Arial"/>
          <w:lang w:val="es-ES"/>
        </w:rPr>
      </w:pP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w:t>
      </w:r>
      <w:r w:rsidRPr="000003B0">
        <w:rPr>
          <w:rFonts w:ascii="Palatino Linotype" w:hAnsi="Palatino Linotype"/>
          <w:b/>
          <w:i/>
          <w:sz w:val="22"/>
          <w:szCs w:val="22"/>
          <w:lang w:val="es-ES"/>
        </w:rPr>
        <w:t>Artículo 50.</w:t>
      </w:r>
      <w:r w:rsidRPr="000003B0">
        <w:rPr>
          <w:rFonts w:ascii="Palatino Linotype" w:hAnsi="Palatino Linotype"/>
          <w:i/>
          <w:sz w:val="22"/>
          <w:szCs w:val="22"/>
          <w:lang w:val="es-ES"/>
        </w:rPr>
        <w:t xml:space="preserve"> Los sujetos obligados contarán con un área responsable para la atención de las solicitudes de </w:t>
      </w:r>
      <w:r w:rsidRPr="000003B0">
        <w:rPr>
          <w:rFonts w:ascii="Palatino Linotype" w:hAnsi="Palatino Linotype" w:cs="Arial"/>
          <w:i/>
          <w:sz w:val="22"/>
          <w:szCs w:val="22"/>
          <w:lang w:val="es-ES" w:eastAsia="es-MX"/>
        </w:rPr>
        <w:t>información</w:t>
      </w:r>
      <w:r w:rsidRPr="000003B0">
        <w:rPr>
          <w:rFonts w:ascii="Palatino Linotype" w:hAnsi="Palatino Linotype"/>
          <w:i/>
          <w:sz w:val="22"/>
          <w:szCs w:val="22"/>
          <w:lang w:val="es-ES"/>
        </w:rPr>
        <w:t>, a la que se le denominará Unidad de Transparencia.</w:t>
      </w:r>
    </w:p>
    <w:p w:rsidR="009E3B94" w:rsidRPr="000003B0" w:rsidRDefault="009E3B94" w:rsidP="009E3B94">
      <w:pPr>
        <w:ind w:left="567" w:right="618"/>
        <w:contextualSpacing/>
        <w:jc w:val="both"/>
        <w:rPr>
          <w:rFonts w:ascii="Palatino Linotype" w:hAnsi="Palatino Linotype"/>
          <w:i/>
          <w:sz w:val="22"/>
          <w:szCs w:val="22"/>
          <w:lang w:val="es-ES"/>
        </w:rPr>
      </w:pP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b/>
          <w:i/>
          <w:sz w:val="22"/>
          <w:szCs w:val="22"/>
          <w:lang w:val="es-ES"/>
        </w:rPr>
        <w:t>Artículo 51</w:t>
      </w:r>
      <w:r w:rsidRPr="000003B0">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0003B0">
        <w:rPr>
          <w:rFonts w:ascii="Palatino Linotype" w:hAnsi="Palatino Linotype" w:cs="Arial"/>
          <w:i/>
          <w:sz w:val="22"/>
          <w:szCs w:val="22"/>
          <w:lang w:val="es-ES" w:eastAsia="es-MX"/>
        </w:rPr>
        <w:t>internamente</w:t>
      </w:r>
      <w:r w:rsidRPr="000003B0">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9E3B94" w:rsidRPr="000003B0" w:rsidRDefault="009E3B94" w:rsidP="009E3B94">
      <w:pPr>
        <w:ind w:left="567" w:right="618"/>
        <w:contextualSpacing/>
        <w:jc w:val="both"/>
        <w:rPr>
          <w:rFonts w:ascii="Palatino Linotype" w:hAnsi="Palatino Linotype"/>
          <w:i/>
          <w:sz w:val="22"/>
          <w:szCs w:val="22"/>
          <w:lang w:val="es-ES"/>
        </w:rPr>
      </w:pP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b/>
          <w:i/>
          <w:sz w:val="22"/>
          <w:szCs w:val="22"/>
          <w:lang w:val="es-ES"/>
        </w:rPr>
        <w:t>Artículo 53</w:t>
      </w:r>
      <w:r w:rsidRPr="000003B0">
        <w:rPr>
          <w:rFonts w:ascii="Palatino Linotype" w:hAnsi="Palatino Linotype"/>
          <w:i/>
          <w:sz w:val="22"/>
          <w:szCs w:val="22"/>
          <w:lang w:val="es-ES"/>
        </w:rPr>
        <w:t xml:space="preserve">. Las Unidades de </w:t>
      </w:r>
      <w:r w:rsidRPr="000003B0">
        <w:rPr>
          <w:rFonts w:ascii="Palatino Linotype" w:hAnsi="Palatino Linotype" w:cs="Arial"/>
          <w:i/>
          <w:sz w:val="22"/>
          <w:szCs w:val="22"/>
          <w:lang w:val="es-ES" w:eastAsia="es-MX"/>
        </w:rPr>
        <w:t>Transparencia</w:t>
      </w:r>
      <w:r w:rsidRPr="000003B0">
        <w:rPr>
          <w:rFonts w:ascii="Palatino Linotype" w:hAnsi="Palatino Linotype"/>
          <w:i/>
          <w:sz w:val="22"/>
          <w:szCs w:val="22"/>
          <w:lang w:val="es-ES"/>
        </w:rPr>
        <w:t xml:space="preserve"> tendrán las siguientes funciones:</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 xml:space="preserve">I. Recabar, difundir y actualizar la información relativa a las obligaciones de transparencia comunes y específicas a la </w:t>
      </w:r>
      <w:r w:rsidRPr="000003B0">
        <w:rPr>
          <w:rFonts w:ascii="Palatino Linotype" w:hAnsi="Palatino Linotype" w:cs="Arial"/>
          <w:i/>
          <w:sz w:val="22"/>
          <w:szCs w:val="22"/>
          <w:lang w:val="es-ES" w:eastAsia="es-MX"/>
        </w:rPr>
        <w:t>que</w:t>
      </w:r>
      <w:r w:rsidRPr="000003B0">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9E3B94" w:rsidRPr="000003B0" w:rsidRDefault="009E3B94" w:rsidP="009E3B94">
      <w:pPr>
        <w:ind w:left="851" w:right="901"/>
        <w:jc w:val="both"/>
        <w:rPr>
          <w:rFonts w:ascii="Palatino Linotype" w:hAnsi="Palatino Linotype"/>
          <w:b/>
          <w:i/>
          <w:sz w:val="22"/>
          <w:szCs w:val="22"/>
          <w:lang w:val="es-ES"/>
        </w:rPr>
      </w:pPr>
      <w:r w:rsidRPr="000003B0">
        <w:rPr>
          <w:rFonts w:ascii="Palatino Linotype" w:hAnsi="Palatino Linotype"/>
          <w:b/>
          <w:i/>
          <w:sz w:val="22"/>
          <w:szCs w:val="22"/>
          <w:lang w:val="es-ES"/>
        </w:rPr>
        <w:t xml:space="preserve">II. Recibir, </w:t>
      </w:r>
      <w:r w:rsidRPr="000003B0">
        <w:rPr>
          <w:rFonts w:ascii="Palatino Linotype" w:hAnsi="Palatino Linotype"/>
          <w:b/>
          <w:i/>
          <w:sz w:val="22"/>
          <w:szCs w:val="22"/>
          <w:u w:val="single"/>
          <w:lang w:val="es-ES"/>
        </w:rPr>
        <w:t>tramitar</w:t>
      </w:r>
      <w:r w:rsidRPr="000003B0">
        <w:rPr>
          <w:rFonts w:ascii="Palatino Linotype" w:hAnsi="Palatino Linotype"/>
          <w:b/>
          <w:i/>
          <w:sz w:val="22"/>
          <w:szCs w:val="22"/>
          <w:lang w:val="es-ES"/>
        </w:rPr>
        <w:t xml:space="preserve"> y dar respuesta a las solicitudes de acceso a la información;</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0003B0">
        <w:rPr>
          <w:rFonts w:ascii="Palatino Linotype" w:hAnsi="Palatino Linotype" w:cs="Arial"/>
          <w:i/>
          <w:sz w:val="22"/>
          <w:szCs w:val="22"/>
          <w:lang w:val="es-ES" w:eastAsia="es-MX"/>
        </w:rPr>
        <w:t>obligados</w:t>
      </w:r>
      <w:r w:rsidRPr="000003B0">
        <w:rPr>
          <w:rFonts w:ascii="Palatino Linotype" w:hAnsi="Palatino Linotype"/>
          <w:i/>
          <w:sz w:val="22"/>
          <w:szCs w:val="22"/>
          <w:lang w:val="es-ES"/>
        </w:rPr>
        <w:t xml:space="preserve"> competentes conforme a la normatividad aplicable;</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IV. Realizar, con efectividad, los trámites internos necesarios para la atención de las solicitudes de acceso a la información;</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 Entregar, en su caso, a los particulares la información solicitada;</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VI. Efectuar las notificaciones a los solicitantes;</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X. Presentar ante el Comité, el proyecto de clasificación de información;</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XI. Promover e implementar políticas de transparencia proactiva procurando su accesibilidad;</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XII. Fomentar la transparencia y accesibilidad al interior del sujeto obligado;</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XIII. Hacer del conocimiento de la instancia competente la probable responsabilidad por el incumplimiento de las obligaciones previstas en la presente Ley; y</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w:t>
      </w:r>
      <w:r w:rsidRPr="000003B0">
        <w:rPr>
          <w:rFonts w:ascii="Palatino Linotype" w:hAnsi="Palatino Linotype"/>
          <w:i/>
          <w:sz w:val="22"/>
          <w:szCs w:val="22"/>
          <w:lang w:val="es-ES"/>
        </w:rPr>
        <w:lastRenderedPageBreak/>
        <w:t>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9E3B94" w:rsidRPr="000003B0" w:rsidRDefault="009E3B94" w:rsidP="009E3B94">
      <w:pPr>
        <w:ind w:left="567" w:right="618"/>
        <w:contextualSpacing/>
        <w:jc w:val="both"/>
        <w:rPr>
          <w:rFonts w:ascii="Palatino Linotype" w:hAnsi="Palatino Linotype"/>
          <w:i/>
          <w:sz w:val="22"/>
          <w:szCs w:val="22"/>
          <w:lang w:val="es-ES"/>
        </w:rPr>
      </w:pP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b/>
          <w:i/>
          <w:sz w:val="22"/>
          <w:szCs w:val="22"/>
          <w:lang w:val="es-ES"/>
        </w:rPr>
        <w:t>Artículo 59</w:t>
      </w:r>
      <w:r w:rsidRPr="000003B0">
        <w:rPr>
          <w:rFonts w:ascii="Palatino Linotype" w:hAnsi="Palatino Linotype"/>
          <w:i/>
          <w:sz w:val="22"/>
          <w:szCs w:val="22"/>
          <w:lang w:val="es-ES"/>
        </w:rPr>
        <w:t>. Los servidores públicos habilitados tendrán las funciones siguientes:</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I. Localizar la información que le solicite la Unidad de Transparencia;</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II. Proporcionar la información que obre en los archivos y que le sea solicitada por la Unidad de Transparencia;</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III. Apoyar a la Unidad de Transparencia en lo que esta le solicite para el cumplimiento de sus funciones;</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IV. Proporcionar a la Unidad de Transparencia, las modificaciones a la información pública de oficio que obre en su poder;</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VI. Verificar, una vez analizado el contenido de la información, que no se encuentre en los supuestos de información clasificada; y</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VII. Dar cuenta a la Unidad de Transparencia del vencimiento de los plazos de reserva.</w:t>
      </w:r>
    </w:p>
    <w:p w:rsidR="009E3B94" w:rsidRPr="000003B0" w:rsidRDefault="009E3B94" w:rsidP="009E3B94">
      <w:pPr>
        <w:ind w:left="567" w:right="618"/>
        <w:contextualSpacing/>
        <w:jc w:val="both"/>
        <w:rPr>
          <w:rFonts w:ascii="Palatino Linotype" w:hAnsi="Palatino Linotype"/>
          <w:i/>
          <w:sz w:val="22"/>
          <w:szCs w:val="22"/>
          <w:lang w:val="es-ES"/>
        </w:rPr>
      </w:pP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b/>
          <w:i/>
          <w:sz w:val="22"/>
          <w:szCs w:val="22"/>
          <w:lang w:val="es-ES"/>
        </w:rPr>
        <w:t>Artículo 162</w:t>
      </w:r>
      <w:r w:rsidRPr="000003B0">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9E3B94" w:rsidRPr="000003B0" w:rsidRDefault="009E3B94" w:rsidP="009E3B94">
      <w:pPr>
        <w:ind w:left="851" w:right="901"/>
        <w:jc w:val="both"/>
        <w:rPr>
          <w:rFonts w:ascii="Palatino Linotype" w:hAnsi="Palatino Linotype"/>
          <w:i/>
          <w:sz w:val="22"/>
          <w:szCs w:val="22"/>
          <w:lang w:val="es-ES"/>
        </w:rPr>
      </w:pPr>
      <w:r w:rsidRPr="000003B0">
        <w:rPr>
          <w:rFonts w:ascii="Palatino Linotype" w:hAnsi="Palatino Linotype"/>
          <w:i/>
          <w:sz w:val="22"/>
          <w:szCs w:val="22"/>
          <w:lang w:val="es-ES"/>
        </w:rPr>
        <w:t>(Énfasis añadido)</w:t>
      </w:r>
    </w:p>
    <w:p w:rsidR="009E3B94" w:rsidRPr="000003B0" w:rsidRDefault="009E3B94" w:rsidP="009E3B94">
      <w:pPr>
        <w:jc w:val="both"/>
        <w:rPr>
          <w:rFonts w:ascii="Palatino Linotype" w:hAnsi="Palatino Linotype" w:cs="Arial"/>
          <w:lang w:val="es-ES"/>
        </w:rPr>
      </w:pPr>
    </w:p>
    <w:p w:rsidR="009E3B94" w:rsidRPr="000003B0" w:rsidRDefault="009E3B94" w:rsidP="009E3B94">
      <w:pPr>
        <w:spacing w:line="360" w:lineRule="auto"/>
        <w:jc w:val="both"/>
        <w:rPr>
          <w:rFonts w:ascii="Palatino Linotype" w:eastAsia="Calibri" w:hAnsi="Palatino Linotype"/>
          <w:lang w:val="es-ES"/>
        </w:rPr>
      </w:pPr>
      <w:r w:rsidRPr="000003B0">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0003B0">
        <w:rPr>
          <w:rFonts w:ascii="Palatino Linotype" w:eastAsia="Calibri" w:hAnsi="Palatino Linotype"/>
          <w:b/>
          <w:lang w:val="es-ES"/>
        </w:rPr>
        <w:t>EL SUJETO OBLIGADO</w:t>
      </w:r>
      <w:r w:rsidRPr="000003B0">
        <w:rPr>
          <w:rFonts w:ascii="Palatino Linotype" w:eastAsia="Calibri" w:hAnsi="Palatino Linotype"/>
          <w:lang w:val="es-ES"/>
        </w:rPr>
        <w:t xml:space="preserve"> y los solicitantes, y tiene bajo su responsabilidad el tramitar internamente la solicitud de información.</w:t>
      </w:r>
    </w:p>
    <w:p w:rsidR="009E3B94" w:rsidRPr="000003B0" w:rsidRDefault="009E3B94" w:rsidP="009E3B94">
      <w:pPr>
        <w:spacing w:line="360" w:lineRule="auto"/>
        <w:ind w:left="426"/>
        <w:contextualSpacing/>
        <w:jc w:val="both"/>
        <w:rPr>
          <w:rFonts w:ascii="Palatino Linotype" w:eastAsia="Calibri" w:hAnsi="Palatino Linotype"/>
          <w:lang w:val="es-ES"/>
        </w:rPr>
      </w:pPr>
    </w:p>
    <w:p w:rsidR="009E3B94" w:rsidRPr="000003B0" w:rsidRDefault="009E3B94" w:rsidP="009E3B94">
      <w:pPr>
        <w:spacing w:line="360" w:lineRule="auto"/>
        <w:jc w:val="both"/>
        <w:rPr>
          <w:rFonts w:ascii="Palatino Linotype" w:eastAsia="Calibri" w:hAnsi="Palatino Linotype"/>
          <w:lang w:val="es-ES"/>
        </w:rPr>
      </w:pPr>
      <w:r w:rsidRPr="000003B0">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w:t>
      </w:r>
      <w:r w:rsidRPr="000003B0">
        <w:rPr>
          <w:rFonts w:ascii="Palatino Linotype" w:eastAsia="Calibri" w:hAnsi="Palatino Linotype"/>
          <w:lang w:val="es-ES"/>
        </w:rPr>
        <w:lastRenderedPageBreak/>
        <w:t xml:space="preserve">requerida, sino que puede obrar en las distintas áreas que conforman la estructura del </w:t>
      </w:r>
      <w:r w:rsidRPr="000003B0">
        <w:rPr>
          <w:rFonts w:ascii="Palatino Linotype" w:eastAsia="Calibri" w:hAnsi="Palatino Linotype"/>
          <w:b/>
          <w:lang w:val="es-ES"/>
        </w:rPr>
        <w:t>SUJETO OBLIGADO</w:t>
      </w:r>
      <w:r w:rsidRPr="000003B0">
        <w:rPr>
          <w:rFonts w:ascii="Palatino Linotype" w:eastAsia="Calibri" w:hAnsi="Palatino Linotype"/>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9E3B94" w:rsidRPr="000003B0" w:rsidRDefault="009E3B94" w:rsidP="009E3B94">
      <w:pPr>
        <w:spacing w:line="360" w:lineRule="auto"/>
        <w:jc w:val="both"/>
        <w:rPr>
          <w:rFonts w:ascii="Palatino Linotype" w:eastAsia="Calibri" w:hAnsi="Palatino Linotype"/>
          <w:lang w:val="es-ES"/>
        </w:rPr>
      </w:pPr>
    </w:p>
    <w:p w:rsidR="009E3B94" w:rsidRPr="000003B0" w:rsidRDefault="009E3B94" w:rsidP="009E3B94">
      <w:pPr>
        <w:spacing w:line="360" w:lineRule="auto"/>
        <w:jc w:val="both"/>
        <w:rPr>
          <w:rFonts w:ascii="Palatino Linotype" w:eastAsia="Calibri" w:hAnsi="Palatino Linotype"/>
          <w:lang w:val="es-ES"/>
        </w:rPr>
      </w:pPr>
      <w:r w:rsidRPr="000003B0">
        <w:rPr>
          <w:rFonts w:ascii="Palatino Linotype" w:eastAsia="Calibri" w:hAnsi="Palatino Linotype"/>
          <w:lang w:val="es-ES"/>
        </w:rPr>
        <w:t xml:space="preserve">Es por ello, que corresponde al Titular de la Unidad de Transparencia el garantizar que las solicitudes se turnen a todas las áreas competentes que puedan contar con la información, con el objeto de que se realice una </w:t>
      </w:r>
      <w:r w:rsidRPr="000003B0">
        <w:rPr>
          <w:rFonts w:ascii="Palatino Linotype" w:eastAsia="Calibri" w:hAnsi="Palatino Linotype"/>
          <w:b/>
          <w:lang w:val="es-ES"/>
        </w:rPr>
        <w:t>búsqueda exh</w:t>
      </w:r>
      <w:r w:rsidR="006246D3" w:rsidRPr="000003B0">
        <w:rPr>
          <w:rFonts w:ascii="Palatino Linotype" w:eastAsia="Calibri" w:hAnsi="Palatino Linotype"/>
          <w:b/>
          <w:lang w:val="es-ES"/>
        </w:rPr>
        <w:t>austiva y razonable</w:t>
      </w:r>
      <w:r w:rsidR="006246D3" w:rsidRPr="000003B0">
        <w:rPr>
          <w:rFonts w:ascii="Palatino Linotype" w:eastAsia="Calibri" w:hAnsi="Palatino Linotype"/>
          <w:lang w:val="es-ES"/>
        </w:rPr>
        <w:t xml:space="preserve"> de la misma, por lo que al momento de dar </w:t>
      </w:r>
      <w:r w:rsidR="00B4551D" w:rsidRPr="000003B0">
        <w:rPr>
          <w:rFonts w:ascii="Palatino Linotype" w:eastAsia="Calibri" w:hAnsi="Palatino Linotype"/>
          <w:lang w:val="es-ES"/>
        </w:rPr>
        <w:t xml:space="preserve">cumplimiento a la resolución en </w:t>
      </w:r>
      <w:r w:rsidR="006246D3" w:rsidRPr="000003B0">
        <w:rPr>
          <w:rFonts w:ascii="Palatino Linotype" w:eastAsia="Calibri" w:hAnsi="Palatino Linotype"/>
          <w:lang w:val="es-ES"/>
        </w:rPr>
        <w:t>comento, deberá hacer la búsqueda exhaustiva de forma enunciativa mas no limitativa en la Dirección de Obras Públicas, en la Tesorería Municipal y con el Ejecutivo del Ayuntamiento.</w:t>
      </w:r>
    </w:p>
    <w:p w:rsidR="009E3B94" w:rsidRPr="000003B0" w:rsidRDefault="009E3B94" w:rsidP="009E3B94">
      <w:pPr>
        <w:spacing w:line="360" w:lineRule="auto"/>
        <w:ind w:right="51"/>
        <w:jc w:val="both"/>
        <w:rPr>
          <w:rFonts w:ascii="Palatino Linotype" w:hAnsi="Palatino Linotype" w:cs="Arial"/>
          <w:lang w:val="es-ES"/>
        </w:rPr>
      </w:pPr>
    </w:p>
    <w:p w:rsidR="009E3B94" w:rsidRPr="000003B0" w:rsidRDefault="009E3B94" w:rsidP="009E3B94">
      <w:pPr>
        <w:widowControl w:val="0"/>
        <w:tabs>
          <w:tab w:val="left" w:pos="1418"/>
        </w:tabs>
        <w:autoSpaceDE w:val="0"/>
        <w:autoSpaceDN w:val="0"/>
        <w:adjustRightInd w:val="0"/>
        <w:spacing w:line="360" w:lineRule="auto"/>
        <w:jc w:val="both"/>
        <w:rPr>
          <w:rFonts w:ascii="Palatino Linotype" w:hAnsi="Palatino Linotype" w:cs="Arial"/>
          <w:lang w:eastAsia="es-MX"/>
        </w:rPr>
      </w:pPr>
      <w:r w:rsidRPr="000003B0">
        <w:rPr>
          <w:rFonts w:ascii="Palatino Linotype" w:hAnsi="Palatino Linotype"/>
          <w:color w:val="000000" w:themeColor="text1"/>
          <w:lang w:val="es-ES"/>
        </w:rPr>
        <w:t xml:space="preserve">Por otro lado, es de precisar que si de los documentos de los cuales contienen la información solicitada, se advierta información clasificada como confidencial, procederá su entrega en </w:t>
      </w:r>
      <w:r w:rsidRPr="000003B0">
        <w:rPr>
          <w:rFonts w:ascii="Palatino Linotype" w:hAnsi="Palatino Linotype" w:cs="Arial"/>
          <w:b/>
          <w:lang w:val="es-ES_tradnl"/>
        </w:rPr>
        <w:t>versión pública</w:t>
      </w:r>
      <w:r w:rsidRPr="000003B0">
        <w:rPr>
          <w:rFonts w:ascii="Palatino Linotype" w:hAnsi="Palatino Linotype" w:cs="Arial"/>
          <w:lang w:val="es-ES_tradnl"/>
        </w:rPr>
        <w:t xml:space="preserve">; </w:t>
      </w:r>
      <w:r w:rsidRPr="000003B0">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0003B0">
        <w:rPr>
          <w:rFonts w:ascii="Palatino Linotype" w:hAnsi="Palatino Linotype" w:cs="Arial"/>
          <w:lang w:val="es-ES"/>
        </w:rPr>
        <w:t>Ley de Protección de Datos Personales en posesión de Sujetos Obligados del Estado de México y Municipios</w:t>
      </w:r>
      <w:r w:rsidRPr="000003B0">
        <w:rPr>
          <w:rFonts w:ascii="Palatino Linotype" w:hAnsi="Palatino Linotype" w:cs="Arial"/>
          <w:lang w:eastAsia="es-MX"/>
        </w:rPr>
        <w:t xml:space="preserve">. </w:t>
      </w:r>
    </w:p>
    <w:p w:rsidR="009E3B94" w:rsidRPr="000003B0" w:rsidRDefault="009E3B94" w:rsidP="009E3B94">
      <w:pPr>
        <w:spacing w:line="360" w:lineRule="auto"/>
        <w:jc w:val="both"/>
        <w:rPr>
          <w:rFonts w:ascii="Palatino Linotype" w:eastAsia="Arial Unicode MS" w:hAnsi="Palatino Linotype" w:cs="Arial"/>
          <w:lang w:val="es-ES"/>
        </w:rPr>
      </w:pPr>
    </w:p>
    <w:p w:rsidR="009E3B94" w:rsidRPr="000003B0" w:rsidRDefault="009E3B94" w:rsidP="009E3B94">
      <w:pPr>
        <w:autoSpaceDE w:val="0"/>
        <w:autoSpaceDN w:val="0"/>
        <w:adjustRightInd w:val="0"/>
        <w:spacing w:line="360" w:lineRule="auto"/>
        <w:jc w:val="both"/>
        <w:rPr>
          <w:rFonts w:ascii="Palatino Linotype" w:hAnsi="Palatino Linotype" w:cs="Arial"/>
          <w:lang w:val="es-ES"/>
        </w:rPr>
      </w:pPr>
      <w:r w:rsidRPr="000003B0">
        <w:rPr>
          <w:rFonts w:ascii="Palatino Linotype" w:hAnsi="Palatino Linotype" w:cs="Arial"/>
          <w:lang w:val="es-ES"/>
        </w:rPr>
        <w:lastRenderedPageBreak/>
        <w:t xml:space="preserve">Siendo importante señalar que, para la elaboración de versiones públicas, es necesario que el Comité de Transparencia del </w:t>
      </w:r>
      <w:r w:rsidRPr="000003B0">
        <w:rPr>
          <w:rFonts w:ascii="Palatino Linotype" w:hAnsi="Palatino Linotype" w:cs="Arial"/>
          <w:b/>
          <w:lang w:val="es-ES"/>
        </w:rPr>
        <w:t xml:space="preserve">SUJETO OBLIGADO </w:t>
      </w:r>
      <w:r w:rsidRPr="000003B0">
        <w:rPr>
          <w:rFonts w:ascii="Palatino Linotype" w:hAnsi="Palatino Linotype" w:cs="Arial"/>
          <w:lang w:val="es-ES"/>
        </w:rPr>
        <w:t xml:space="preserve">emita el respectivo Acuerdo de Clasificación, debidamente fundado y motivado. </w:t>
      </w:r>
    </w:p>
    <w:p w:rsidR="009E3B94" w:rsidRPr="000003B0" w:rsidRDefault="009E3B94" w:rsidP="009E3B94">
      <w:pPr>
        <w:autoSpaceDE w:val="0"/>
        <w:autoSpaceDN w:val="0"/>
        <w:adjustRightInd w:val="0"/>
        <w:spacing w:line="360" w:lineRule="auto"/>
        <w:jc w:val="both"/>
        <w:rPr>
          <w:rFonts w:ascii="Palatino Linotype" w:hAnsi="Palatino Linotype" w:cs="Arial"/>
          <w:lang w:val="es-ES"/>
        </w:rPr>
      </w:pPr>
    </w:p>
    <w:p w:rsidR="009E3B94" w:rsidRPr="000003B0" w:rsidRDefault="009E3B94" w:rsidP="009E3B94">
      <w:pPr>
        <w:spacing w:line="360" w:lineRule="auto"/>
        <w:jc w:val="both"/>
        <w:rPr>
          <w:rFonts w:ascii="Palatino Linotype" w:hAnsi="Palatino Linotype" w:cs="Arial"/>
          <w:lang w:eastAsia="es-MX"/>
        </w:rPr>
      </w:pPr>
      <w:r w:rsidRPr="000003B0">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0003B0">
        <w:rPr>
          <w:rFonts w:ascii="Palatino Linotype" w:hAnsi="Palatino Linotype" w:cs="Arial"/>
          <w:lang w:val="es-ES"/>
        </w:rPr>
        <w:t>Ley de Protección de Datos Personales en Posesión de Sujetos Obligados del Estado de México y Municipios</w:t>
      </w:r>
      <w:r w:rsidRPr="000003B0">
        <w:rPr>
          <w:rFonts w:ascii="Palatino Linotype" w:hAnsi="Palatino Linotype" w:cs="Arial"/>
          <w:lang w:eastAsia="es-MX"/>
        </w:rPr>
        <w:t xml:space="preserve">; por consiguiente, se trata de información confidencial que debe ser testada por </w:t>
      </w:r>
      <w:r w:rsidRPr="000003B0">
        <w:rPr>
          <w:rFonts w:ascii="Palatino Linotype" w:hAnsi="Palatino Linotype" w:cs="Arial"/>
          <w:b/>
          <w:lang w:eastAsia="es-MX"/>
        </w:rPr>
        <w:t>EL SUJETO OBLIGADO</w:t>
      </w:r>
      <w:r w:rsidRPr="000003B0">
        <w:rPr>
          <w:rFonts w:ascii="Palatino Linotype" w:hAnsi="Palatino Linotype" w:cs="Arial"/>
          <w:lang w:eastAsia="es-MX"/>
        </w:rPr>
        <w:t>; por lo que, todo dato personal susceptible de clasificación debe ser protegido.</w:t>
      </w:r>
    </w:p>
    <w:p w:rsidR="009E3B94" w:rsidRPr="000003B0" w:rsidRDefault="009E3B94" w:rsidP="009E3B94">
      <w:pPr>
        <w:spacing w:line="360" w:lineRule="auto"/>
        <w:jc w:val="both"/>
        <w:rPr>
          <w:rFonts w:ascii="Palatino Linotype" w:hAnsi="Palatino Linotype" w:cs="Arial"/>
          <w:lang w:eastAsia="es-MX"/>
        </w:rPr>
      </w:pPr>
    </w:p>
    <w:p w:rsidR="009E3B94" w:rsidRPr="000003B0" w:rsidRDefault="009E3B94" w:rsidP="009E3B94">
      <w:pPr>
        <w:autoSpaceDE w:val="0"/>
        <w:autoSpaceDN w:val="0"/>
        <w:adjustRightInd w:val="0"/>
        <w:spacing w:line="360" w:lineRule="auto"/>
        <w:jc w:val="both"/>
        <w:rPr>
          <w:rFonts w:ascii="Palatino Linotype" w:hAnsi="Palatino Linotype" w:cs="Arial"/>
          <w:lang w:val="es-ES"/>
        </w:rPr>
      </w:pPr>
      <w:r w:rsidRPr="000003B0">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0003B0">
        <w:rPr>
          <w:rFonts w:ascii="Palatino Linotype" w:hAnsi="Palatino Linotype" w:cs="Arial"/>
          <w:lang w:val="es-ES"/>
        </w:rPr>
        <w:t>Ley de Protección de Datos Personales en posesión de Sujetos Obligados del Estado de México y Municipios</w:t>
      </w:r>
      <w:r w:rsidRPr="000003B0">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0003B0">
        <w:rPr>
          <w:rFonts w:ascii="Palatino Linotype" w:hAnsi="Palatino Linotype" w:cs="Arial"/>
          <w:lang w:val="es-ES"/>
        </w:rPr>
        <w:t xml:space="preserve">. </w:t>
      </w:r>
    </w:p>
    <w:p w:rsidR="009E3B94" w:rsidRPr="000003B0" w:rsidRDefault="009E3B94" w:rsidP="009E3B94">
      <w:pPr>
        <w:autoSpaceDE w:val="0"/>
        <w:autoSpaceDN w:val="0"/>
        <w:adjustRightInd w:val="0"/>
        <w:spacing w:line="360" w:lineRule="auto"/>
        <w:jc w:val="both"/>
        <w:rPr>
          <w:rFonts w:ascii="Palatino Linotype" w:hAnsi="Palatino Linotype" w:cs="Arial"/>
          <w:lang w:val="es-ES_tradnl"/>
        </w:rPr>
      </w:pPr>
    </w:p>
    <w:p w:rsidR="009E3B94" w:rsidRPr="000003B0" w:rsidRDefault="009E3B94" w:rsidP="009E3B94">
      <w:pPr>
        <w:autoSpaceDE w:val="0"/>
        <w:autoSpaceDN w:val="0"/>
        <w:adjustRightInd w:val="0"/>
        <w:spacing w:line="360" w:lineRule="auto"/>
        <w:jc w:val="both"/>
        <w:rPr>
          <w:rFonts w:ascii="Palatino Linotype" w:hAnsi="Palatino Linotype" w:cs="Arial"/>
          <w:lang w:val="es-ES_tradnl"/>
        </w:rPr>
      </w:pPr>
      <w:r w:rsidRPr="000003B0">
        <w:rPr>
          <w:rFonts w:ascii="Palatino Linotype" w:hAnsi="Palatino Linotype" w:cs="Arial"/>
          <w:lang w:val="es-ES_tradnl"/>
        </w:rPr>
        <w:t xml:space="preserve">La finalidad de la </w:t>
      </w:r>
      <w:r w:rsidRPr="000003B0">
        <w:rPr>
          <w:rFonts w:ascii="Palatino Linotype" w:hAnsi="Palatino Linotype" w:cs="Arial"/>
          <w:b/>
          <w:lang w:val="es-ES_tradnl"/>
        </w:rPr>
        <w:t>versión pública</w:t>
      </w:r>
      <w:r w:rsidRPr="000003B0">
        <w:rPr>
          <w:rFonts w:ascii="Palatino Linotype" w:hAnsi="Palatino Linotype" w:cs="Arial"/>
          <w:lang w:val="es-ES_tradnl"/>
        </w:rPr>
        <w:t xml:space="preserve"> de la información, es proteger la vida, integridad, seguridad, patrimonio y privacidad de las personas; de tal manera que, todo aquello </w:t>
      </w:r>
      <w:r w:rsidRPr="000003B0">
        <w:rPr>
          <w:rFonts w:ascii="Palatino Linotype" w:hAnsi="Palatino Linotype" w:cs="Arial"/>
          <w:lang w:val="es-ES_tradnl"/>
        </w:rPr>
        <w:lastRenderedPageBreak/>
        <w:t>que no tenga por objeto proteger lo anterior, es susceptible de ser entregado; en otras palabras, la protección de datos personales y su confidencialidad, es una derivación del derecho a la intimidad.</w:t>
      </w:r>
    </w:p>
    <w:p w:rsidR="009E3B94" w:rsidRPr="000003B0" w:rsidRDefault="009E3B94" w:rsidP="009E3B94">
      <w:pPr>
        <w:autoSpaceDE w:val="0"/>
        <w:autoSpaceDN w:val="0"/>
        <w:adjustRightInd w:val="0"/>
        <w:spacing w:line="360" w:lineRule="auto"/>
        <w:jc w:val="both"/>
        <w:rPr>
          <w:rFonts w:ascii="Palatino Linotype" w:hAnsi="Palatino Linotype" w:cs="Arial"/>
          <w:lang w:val="es-ES_tradnl"/>
        </w:rPr>
      </w:pPr>
    </w:p>
    <w:p w:rsidR="009E3B94" w:rsidRPr="000003B0" w:rsidRDefault="009E3B94" w:rsidP="009E3B94">
      <w:pPr>
        <w:spacing w:line="360" w:lineRule="auto"/>
        <w:jc w:val="both"/>
        <w:rPr>
          <w:rFonts w:ascii="Palatino Linotype" w:hAnsi="Palatino Linotype" w:cs="Arial"/>
          <w:lang w:val="es-ES_tradnl"/>
        </w:rPr>
      </w:pPr>
      <w:r w:rsidRPr="000003B0">
        <w:rPr>
          <w:rFonts w:ascii="Palatino Linotype" w:hAnsi="Palatino Linotype" w:cs="Arial"/>
          <w:lang w:val="es-ES_tradnl"/>
        </w:rPr>
        <w:t xml:space="preserve">Por ende, en el presente caso </w:t>
      </w:r>
      <w:r w:rsidRPr="000003B0">
        <w:rPr>
          <w:rFonts w:ascii="Palatino Linotype" w:hAnsi="Palatino Linotype" w:cs="Arial"/>
          <w:b/>
          <w:lang w:val="es-ES_tradnl"/>
        </w:rPr>
        <w:t>EL SUJETO OBLIGADO</w:t>
      </w:r>
      <w:r w:rsidRPr="000003B0">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0003B0">
        <w:rPr>
          <w:rFonts w:ascii="Palatino Linotype" w:hAnsi="Palatino Linotype" w:cs="Arial"/>
          <w:lang w:val="es-ES"/>
        </w:rPr>
        <w:t>es</w:t>
      </w:r>
      <w:r w:rsidRPr="000003B0">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E3B94" w:rsidRPr="000003B0" w:rsidRDefault="009E3B94" w:rsidP="009E3B94">
      <w:pPr>
        <w:jc w:val="both"/>
        <w:rPr>
          <w:rFonts w:ascii="Palatino Linotype" w:hAnsi="Palatino Linotype" w:cs="Arial"/>
          <w:lang w:val="es-ES_tradnl"/>
        </w:rPr>
      </w:pP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 xml:space="preserve">“Artículo 49. </w:t>
      </w:r>
      <w:r w:rsidRPr="000003B0">
        <w:rPr>
          <w:rFonts w:ascii="Palatino Linotype" w:hAnsi="Palatino Linotype" w:cs="Arial"/>
          <w:i/>
          <w:sz w:val="22"/>
          <w:szCs w:val="22"/>
          <w:lang w:eastAsia="es-MX"/>
        </w:rPr>
        <w:t>Los Comités de Transparencia tendrán las siguientes atribuciones: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VIII.</w:t>
      </w:r>
      <w:r w:rsidRPr="000003B0">
        <w:rPr>
          <w:rFonts w:ascii="Palatino Linotype" w:hAnsi="Palatino Linotype" w:cs="Arial"/>
          <w:i/>
          <w:sz w:val="22"/>
          <w:szCs w:val="22"/>
          <w:lang w:eastAsia="es-MX"/>
        </w:rPr>
        <w:t xml:space="preserve"> Aprobar, modificar o revocar la clasificación de la información;</w:t>
      </w:r>
    </w:p>
    <w:p w:rsidR="009E3B94" w:rsidRPr="000003B0" w:rsidRDefault="009E3B94" w:rsidP="009E3B94">
      <w:pPr>
        <w:ind w:left="851" w:right="902"/>
        <w:jc w:val="both"/>
        <w:rPr>
          <w:rFonts w:ascii="Palatino Linotype" w:hAnsi="Palatino Linotype" w:cs="Arial"/>
          <w:b/>
          <w:i/>
          <w:sz w:val="22"/>
          <w:szCs w:val="22"/>
          <w:lang w:eastAsia="es-MX"/>
        </w:rPr>
      </w:pP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Artículo 132.</w:t>
      </w:r>
      <w:r w:rsidRPr="000003B0">
        <w:rPr>
          <w:rFonts w:ascii="Palatino Linotype" w:hAnsi="Palatino Linotype" w:cs="Arial"/>
          <w:i/>
          <w:sz w:val="22"/>
          <w:szCs w:val="22"/>
          <w:lang w:eastAsia="es-MX"/>
        </w:rPr>
        <w:t xml:space="preserve"> La clasificación de la información se llevará a cabo en el momento en que:</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I.</w:t>
      </w:r>
      <w:r w:rsidRPr="000003B0">
        <w:rPr>
          <w:rFonts w:ascii="Palatino Linotype" w:hAnsi="Palatino Linotype" w:cs="Arial"/>
          <w:i/>
          <w:sz w:val="22"/>
          <w:szCs w:val="22"/>
          <w:lang w:eastAsia="es-MX"/>
        </w:rPr>
        <w:t xml:space="preserve"> Se reciba una solicitud de acceso a la información;</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II.</w:t>
      </w:r>
      <w:r w:rsidRPr="000003B0">
        <w:rPr>
          <w:rFonts w:ascii="Palatino Linotype" w:hAnsi="Palatino Linotype" w:cs="Arial"/>
          <w:i/>
          <w:sz w:val="22"/>
          <w:szCs w:val="22"/>
          <w:lang w:eastAsia="es-MX"/>
        </w:rPr>
        <w:t xml:space="preserve"> Se determine mediante resolución de autoridad competente; o</w:t>
      </w:r>
    </w:p>
    <w:p w:rsidR="009E3B94" w:rsidRPr="000003B0" w:rsidRDefault="009E3B94" w:rsidP="009E3B94">
      <w:pPr>
        <w:ind w:left="851" w:right="902"/>
        <w:jc w:val="both"/>
        <w:rPr>
          <w:rFonts w:ascii="Palatino Linotype" w:hAnsi="Palatino Linotype" w:cs="Arial"/>
          <w:b/>
          <w:i/>
          <w:sz w:val="22"/>
          <w:szCs w:val="22"/>
          <w:lang w:eastAsia="es-MX"/>
        </w:rPr>
      </w:pPr>
      <w:r w:rsidRPr="000003B0">
        <w:rPr>
          <w:rFonts w:ascii="Palatino Linotype" w:hAnsi="Palatino Linotype" w:cs="Arial"/>
          <w:i/>
          <w:sz w:val="22"/>
          <w:szCs w:val="22"/>
          <w:lang w:eastAsia="es-MX"/>
        </w:rPr>
        <w:t>III. Se generen versiones públicas para dar cumplimiento a las obligaciones de transparencia previstas en esta Ley.</w:t>
      </w:r>
      <w:r w:rsidRPr="000003B0">
        <w:rPr>
          <w:rFonts w:ascii="Palatino Linotype" w:hAnsi="Palatino Linotype" w:cs="Arial"/>
          <w:b/>
          <w:i/>
          <w:sz w:val="22"/>
          <w:szCs w:val="22"/>
          <w:lang w:eastAsia="es-MX"/>
        </w:rPr>
        <w:t>”</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Segundo.-</w:t>
      </w:r>
      <w:r w:rsidRPr="000003B0">
        <w:rPr>
          <w:rFonts w:ascii="Palatino Linotype" w:hAnsi="Palatino Linotype" w:cs="Arial"/>
          <w:i/>
          <w:sz w:val="22"/>
          <w:szCs w:val="22"/>
          <w:lang w:eastAsia="es-MX"/>
        </w:rPr>
        <w:t xml:space="preserve"> Para efectos de los presentes Lineamientos Generales, se entenderá por:</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XVIII.</w:t>
      </w:r>
      <w:r w:rsidRPr="000003B0">
        <w:rPr>
          <w:rFonts w:ascii="Palatino Linotype" w:hAnsi="Palatino Linotype" w:cs="Arial"/>
          <w:i/>
          <w:sz w:val="22"/>
          <w:szCs w:val="22"/>
          <w:lang w:eastAsia="es-MX"/>
        </w:rPr>
        <w:t xml:space="preserve"> </w:t>
      </w:r>
      <w:r w:rsidRPr="000003B0">
        <w:rPr>
          <w:rFonts w:ascii="Palatino Linotype" w:hAnsi="Palatino Linotype" w:cs="Arial"/>
          <w:b/>
          <w:i/>
          <w:sz w:val="22"/>
          <w:szCs w:val="22"/>
          <w:lang w:eastAsia="es-MX"/>
        </w:rPr>
        <w:t>Versión pública:</w:t>
      </w:r>
      <w:r w:rsidRPr="000003B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Cuarto.</w:t>
      </w:r>
      <w:r w:rsidRPr="000003B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w:t>
      </w:r>
      <w:r w:rsidRPr="000003B0">
        <w:rPr>
          <w:rFonts w:ascii="Palatino Linotype" w:hAnsi="Palatino Linotype" w:cs="Arial"/>
          <w:i/>
          <w:sz w:val="22"/>
          <w:szCs w:val="22"/>
          <w:lang w:eastAsia="es-MX"/>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Quinto.</w:t>
      </w:r>
      <w:r w:rsidRPr="000003B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Sexto.</w:t>
      </w:r>
      <w:r w:rsidRPr="000003B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Séptimo.</w:t>
      </w:r>
      <w:r w:rsidRPr="000003B0">
        <w:rPr>
          <w:rFonts w:ascii="Palatino Linotype" w:hAnsi="Palatino Linotype" w:cs="Arial"/>
          <w:i/>
          <w:sz w:val="22"/>
          <w:szCs w:val="22"/>
          <w:lang w:eastAsia="es-MX"/>
        </w:rPr>
        <w:t xml:space="preserve"> La clasificación de la información se llevará a cabo en el momento en que:</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I.</w:t>
      </w:r>
      <w:r w:rsidRPr="000003B0">
        <w:rPr>
          <w:rFonts w:ascii="Palatino Linotype" w:hAnsi="Palatino Linotype" w:cs="Arial"/>
          <w:i/>
          <w:sz w:val="22"/>
          <w:szCs w:val="22"/>
          <w:lang w:eastAsia="es-MX"/>
        </w:rPr>
        <w:t xml:space="preserve"> Se reciba una solicitud de acceso a la información;</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II.</w:t>
      </w:r>
      <w:r w:rsidRPr="000003B0">
        <w:rPr>
          <w:rFonts w:ascii="Palatino Linotype" w:hAnsi="Palatino Linotype" w:cs="Arial"/>
          <w:i/>
          <w:sz w:val="22"/>
          <w:szCs w:val="22"/>
          <w:lang w:eastAsia="es-MX"/>
        </w:rPr>
        <w:t xml:space="preserve"> Se determine mediante resolución de autoridad competente, o</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III.</w:t>
      </w:r>
      <w:r w:rsidRPr="000003B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Octavo.</w:t>
      </w:r>
      <w:r w:rsidRPr="000003B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Noveno.</w:t>
      </w:r>
      <w:r w:rsidRPr="000003B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b/>
          <w:i/>
          <w:sz w:val="22"/>
          <w:szCs w:val="22"/>
          <w:lang w:eastAsia="es-MX"/>
        </w:rPr>
        <w:t>Décimo.</w:t>
      </w:r>
      <w:r w:rsidRPr="000003B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E3B94" w:rsidRPr="000003B0" w:rsidRDefault="009E3B94" w:rsidP="009E3B94">
      <w:pPr>
        <w:ind w:left="851" w:right="902"/>
        <w:jc w:val="both"/>
        <w:rPr>
          <w:rFonts w:ascii="Palatino Linotype" w:hAnsi="Palatino Linotype" w:cs="Arial"/>
          <w:i/>
          <w:sz w:val="22"/>
          <w:szCs w:val="22"/>
          <w:lang w:eastAsia="es-MX"/>
        </w:rPr>
      </w:pPr>
      <w:r w:rsidRPr="000003B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9E3B94" w:rsidRPr="000003B0" w:rsidRDefault="009E3B94" w:rsidP="009E3B94">
      <w:pPr>
        <w:ind w:left="851" w:right="902"/>
        <w:jc w:val="both"/>
        <w:rPr>
          <w:rFonts w:ascii="Palatino Linotype" w:hAnsi="Palatino Linotype" w:cs="Arial"/>
          <w:b/>
          <w:i/>
          <w:sz w:val="22"/>
          <w:szCs w:val="22"/>
          <w:lang w:eastAsia="es-MX"/>
        </w:rPr>
      </w:pPr>
      <w:r w:rsidRPr="000003B0">
        <w:rPr>
          <w:rFonts w:ascii="Palatino Linotype" w:hAnsi="Palatino Linotype" w:cs="Arial"/>
          <w:b/>
          <w:i/>
          <w:sz w:val="22"/>
          <w:szCs w:val="22"/>
          <w:lang w:eastAsia="es-MX"/>
        </w:rPr>
        <w:t>Décimo primero.</w:t>
      </w:r>
      <w:r w:rsidRPr="000003B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003B0">
        <w:rPr>
          <w:rFonts w:ascii="Palatino Linotype" w:hAnsi="Palatino Linotype" w:cs="Arial"/>
          <w:b/>
          <w:i/>
          <w:sz w:val="22"/>
          <w:szCs w:val="22"/>
          <w:lang w:eastAsia="es-MX"/>
        </w:rPr>
        <w:t>”</w:t>
      </w:r>
    </w:p>
    <w:p w:rsidR="009E3B94" w:rsidRPr="000003B0" w:rsidRDefault="009E3B94" w:rsidP="009E3B94">
      <w:pPr>
        <w:ind w:left="851" w:right="902"/>
        <w:jc w:val="both"/>
        <w:rPr>
          <w:rFonts w:ascii="Palatino Linotype" w:hAnsi="Palatino Linotype" w:cs="Arial"/>
          <w:i/>
          <w:sz w:val="22"/>
          <w:szCs w:val="22"/>
          <w:lang w:eastAsia="es-MX"/>
        </w:rPr>
      </w:pPr>
    </w:p>
    <w:p w:rsidR="009E3B94" w:rsidRPr="000003B0" w:rsidRDefault="009E3B94" w:rsidP="009E3B94">
      <w:pPr>
        <w:spacing w:line="360" w:lineRule="auto"/>
        <w:jc w:val="both"/>
        <w:rPr>
          <w:rFonts w:ascii="Palatino Linotype" w:hAnsi="Palatino Linotype" w:cs="Arial"/>
          <w:lang w:val="es-ES"/>
        </w:rPr>
      </w:pPr>
      <w:r w:rsidRPr="000003B0">
        <w:rPr>
          <w:rFonts w:ascii="Palatino Linotype" w:hAnsi="Palatino Linotype" w:cs="Arial"/>
          <w:lang w:val="es-ES"/>
        </w:rPr>
        <w:t xml:space="preserve">Por lo tanto, la entrega de documentos en su versión pública debe acompañarse necesariamente del Acuerdo del Comité de Transparencia del </w:t>
      </w:r>
      <w:r w:rsidRPr="000003B0">
        <w:rPr>
          <w:rFonts w:ascii="Palatino Linotype" w:hAnsi="Palatino Linotype" w:cs="Arial"/>
          <w:b/>
          <w:lang w:val="es-ES"/>
        </w:rPr>
        <w:t xml:space="preserve">SUJETO OBLIGADO </w:t>
      </w:r>
      <w:r w:rsidRPr="000003B0">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D26522" w:rsidRPr="000003B0" w:rsidRDefault="00D26522" w:rsidP="00D2652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0003B0">
        <w:rPr>
          <w:rFonts w:ascii="Palatino Linotype" w:hAnsi="Palatino Linotype" w:cs="Arial"/>
          <w:lang w:eastAsia="es-MX"/>
        </w:rPr>
        <w:lastRenderedPageBreak/>
        <w:t>Una vez puntualizado lo anterior, este Órgano Garante advirtió que</w:t>
      </w:r>
      <w:r w:rsidRPr="000003B0">
        <w:rPr>
          <w:rFonts w:ascii="Palatino Linotype" w:eastAsia="Calibri" w:hAnsi="Palatino Linotype" w:cs="Arial"/>
        </w:rPr>
        <w:t xml:space="preserve"> las razones o motivos de inconformidad hechos valer por </w:t>
      </w:r>
      <w:r w:rsidRPr="000003B0">
        <w:rPr>
          <w:rFonts w:ascii="Palatino Linotype" w:eastAsia="Calibri" w:hAnsi="Palatino Linotype" w:cs="Arial"/>
          <w:b/>
        </w:rPr>
        <w:t>EL RECURRENTE,</w:t>
      </w:r>
      <w:r w:rsidRPr="000003B0">
        <w:rPr>
          <w:rFonts w:ascii="Palatino Linotype" w:eastAsia="Calibri" w:hAnsi="Palatino Linotype" w:cs="Arial"/>
        </w:rPr>
        <w:t xml:space="preserve"> resultan </w:t>
      </w:r>
      <w:r w:rsidRPr="000003B0">
        <w:rPr>
          <w:rFonts w:ascii="Palatino Linotype" w:eastAsia="Calibri" w:hAnsi="Palatino Linotype" w:cs="Arial"/>
          <w:b/>
        </w:rPr>
        <w:t>parcialmente fundadas</w:t>
      </w:r>
      <w:r w:rsidRPr="000003B0">
        <w:rPr>
          <w:rFonts w:ascii="Palatino Linotype" w:eastAsia="Calibri" w:hAnsi="Palatino Linotype" w:cs="Arial"/>
        </w:rPr>
        <w:t>.</w:t>
      </w:r>
    </w:p>
    <w:p w:rsidR="001B6546" w:rsidRPr="000003B0" w:rsidRDefault="00D26522" w:rsidP="001B6546">
      <w:pPr>
        <w:spacing w:line="360" w:lineRule="auto"/>
        <w:jc w:val="both"/>
        <w:rPr>
          <w:rFonts w:ascii="Palatino Linotype" w:hAnsi="Palatino Linotype" w:cs="Arial"/>
        </w:rPr>
      </w:pPr>
      <w:r w:rsidRPr="000003B0">
        <w:rPr>
          <w:rFonts w:ascii="Palatino Linotype" w:eastAsia="Calibri" w:hAnsi="Palatino Linotype" w:cs="Arial"/>
        </w:rPr>
        <w:t>Lo anterior es así, ya que de las constancias que se encuentran en el</w:t>
      </w:r>
      <w:r w:rsidRPr="000003B0">
        <w:rPr>
          <w:rFonts w:ascii="Palatino Linotype" w:eastAsia="Calibri" w:hAnsi="Palatino Linotype" w:cs="Arial"/>
          <w:b/>
        </w:rPr>
        <w:t xml:space="preserve"> SAIMEX</w:t>
      </w:r>
      <w:r w:rsidRPr="000003B0">
        <w:rPr>
          <w:rFonts w:ascii="Palatino Linotype" w:eastAsia="Calibri" w:hAnsi="Palatino Linotype" w:cs="Arial"/>
        </w:rPr>
        <w:t xml:space="preserve">, se advierte que </w:t>
      </w:r>
      <w:r w:rsidR="001B6546" w:rsidRPr="000003B0">
        <w:rPr>
          <w:rFonts w:ascii="Palatino Linotype" w:eastAsia="Calibri" w:hAnsi="Palatino Linotype" w:cs="Arial"/>
          <w:b/>
        </w:rPr>
        <w:t>EL SUJETO OBLIGADO</w:t>
      </w:r>
      <w:r w:rsidR="001B6546" w:rsidRPr="000003B0">
        <w:rPr>
          <w:rFonts w:ascii="Palatino Linotype" w:eastAsia="Calibri" w:hAnsi="Palatino Linotype" w:cs="Arial"/>
        </w:rPr>
        <w:t xml:space="preserve"> </w:t>
      </w:r>
      <w:r w:rsidR="001B6546" w:rsidRPr="000003B0">
        <w:rPr>
          <w:rFonts w:ascii="Palatino Linotype" w:hAnsi="Palatino Linotype" w:cs="Arial"/>
        </w:rPr>
        <w:t>refirió en su respuesta, que la Tesorería Municipal no contaba con la información solicitada en ese momento, toda vez que la administración 2016-2021, no habían ingresado a dicha unidad administrativa la totalidad de la información generada durante su gestión; sin embargo, de conformidad con el artículo 19 de la Ley Orgánica de la Administración Pública Municipal dicta que el pasado 1 de enero de 2019, se llevó a cabo la entrega-recepción de la administración pública municipal; procediéndose a la suscripción de las actas y demás documentos relativos a la entrega-recepción de la administración municipal, con la participación de los miembros de los ayuntamientos y los titulares de sus dependencias administrativas salientes y entrantes, designados</w:t>
      </w:r>
      <w:r w:rsidR="00152427" w:rsidRPr="000003B0">
        <w:rPr>
          <w:rFonts w:ascii="Palatino Linotype" w:hAnsi="Palatino Linotype" w:cs="Arial"/>
        </w:rPr>
        <w:t xml:space="preserve"> al efecto; la cual se realizó</w:t>
      </w:r>
      <w:r w:rsidR="001B6546" w:rsidRPr="000003B0">
        <w:rPr>
          <w:rFonts w:ascii="Palatino Linotype" w:hAnsi="Palatino Linotype" w:cs="Arial"/>
        </w:rPr>
        <w:t xml:space="preserve"> siguiendo los lineamientos, términos, instructivos, formatos, cédulas y demás documentación que disponga el Órgano Superior de Fiscalización del Estado de México y la documentación que se señala anteriormente deberá ser conocida en la primera sesión de Cabildo por los integrantes del Ayuntamiento a los cuales se les entregará copia de la misma; por </w:t>
      </w:r>
      <w:r w:rsidR="00C4657A" w:rsidRPr="000003B0">
        <w:rPr>
          <w:rFonts w:ascii="Palatino Linotype" w:hAnsi="Palatino Linotype" w:cs="Arial"/>
        </w:rPr>
        <w:t xml:space="preserve">lo que </w:t>
      </w:r>
      <w:r w:rsidR="001B6546" w:rsidRPr="000003B0">
        <w:rPr>
          <w:rFonts w:ascii="Palatino Linotype" w:hAnsi="Palatino Linotype" w:cs="Arial"/>
        </w:rPr>
        <w:t>no cabe impedimento para la entrega de l</w:t>
      </w:r>
      <w:r w:rsidR="00C4657A" w:rsidRPr="000003B0">
        <w:rPr>
          <w:rFonts w:ascii="Palatino Linotype" w:hAnsi="Palatino Linotype" w:cs="Arial"/>
        </w:rPr>
        <w:t>a información requerida por el particular</w:t>
      </w:r>
      <w:r w:rsidR="001B6546" w:rsidRPr="000003B0">
        <w:rPr>
          <w:rFonts w:ascii="Palatino Linotype" w:hAnsi="Palatino Linotype" w:cs="Arial"/>
        </w:rPr>
        <w:t>.</w:t>
      </w:r>
    </w:p>
    <w:p w:rsidR="00C70F12" w:rsidRPr="000003B0" w:rsidRDefault="00C70F12" w:rsidP="00C70F12">
      <w:pPr>
        <w:spacing w:before="100" w:beforeAutospacing="1" w:after="100" w:afterAutospacing="1" w:line="360" w:lineRule="auto"/>
        <w:jc w:val="both"/>
        <w:rPr>
          <w:rFonts w:ascii="Palatino Linotype" w:hAnsi="Palatino Linotype" w:cs="Arial"/>
        </w:rPr>
      </w:pPr>
      <w:r w:rsidRPr="000003B0">
        <w:rPr>
          <w:rFonts w:ascii="Palatino Linotype" w:eastAsia="Arial Unicode MS" w:hAnsi="Palatino Linotype" w:cs="Arial"/>
        </w:rPr>
        <w:t xml:space="preserve">Ahora bien, respecto a </w:t>
      </w:r>
      <w:r w:rsidRPr="000003B0">
        <w:rPr>
          <w:rFonts w:ascii="Palatino Linotype" w:hAnsi="Palatino Linotype" w:cs="Arial"/>
        </w:rPr>
        <w:t xml:space="preserve">las </w:t>
      </w:r>
      <w:r w:rsidR="00C4657A" w:rsidRPr="000003B0">
        <w:rPr>
          <w:rFonts w:ascii="Palatino Linotype" w:hAnsi="Palatino Linotype" w:cs="Arial"/>
        </w:rPr>
        <w:t xml:space="preserve">razones y motivos de inconformidad hechas valer por </w:t>
      </w:r>
      <w:r w:rsidR="00C4657A" w:rsidRPr="000003B0">
        <w:rPr>
          <w:rFonts w:ascii="Palatino Linotype" w:hAnsi="Palatino Linotype" w:cs="Arial"/>
          <w:b/>
        </w:rPr>
        <w:t xml:space="preserve">EL RECURRENTE, </w:t>
      </w:r>
      <w:r w:rsidR="00C4657A" w:rsidRPr="000003B0">
        <w:rPr>
          <w:rFonts w:ascii="Palatino Linotype" w:hAnsi="Palatino Linotype" w:cs="Arial"/>
        </w:rPr>
        <w:t xml:space="preserve">sobre las aseveraciones a que la obra consistente en la Remodelación de la fachada del Palacio Municipal, es una obra actual y no de la administración pasada por lo cual debieron haberle entregado la información que solicitó y para </w:t>
      </w:r>
      <w:r w:rsidRPr="000003B0">
        <w:rPr>
          <w:rFonts w:ascii="Palatino Linotype" w:hAnsi="Palatino Linotype" w:cs="Arial"/>
        </w:rPr>
        <w:lastRenderedPageBreak/>
        <w:t>probarlo adjuntó diversas fotos donde apare una conversación</w:t>
      </w:r>
      <w:r w:rsidR="00C4657A" w:rsidRPr="000003B0">
        <w:rPr>
          <w:rFonts w:ascii="Palatino Linotype" w:hAnsi="Palatino Linotype" w:cs="Arial"/>
        </w:rPr>
        <w:t xml:space="preserve"> y una foto de una página correspondiente a la Segunda Regiduría del  Ayuntamiento de Capulhuac,</w:t>
      </w:r>
      <w:r w:rsidR="00152427" w:rsidRPr="000003B0">
        <w:rPr>
          <w:rFonts w:ascii="Palatino Linotype" w:hAnsi="Palatino Linotype" w:cs="Arial"/>
        </w:rPr>
        <w:t xml:space="preserve"> de una red social no identificable</w:t>
      </w:r>
      <w:r w:rsidR="00C4657A" w:rsidRPr="000003B0">
        <w:rPr>
          <w:rFonts w:ascii="Palatino Linotype" w:hAnsi="Palatino Linotype" w:cs="Arial"/>
        </w:rPr>
        <w:t>; cabe precisar que no se tiene certeza sobre si dicha página es oficial para los comunicados de la Segunda Regiduría, por lo que, en efecto</w:t>
      </w:r>
      <w:r w:rsidRPr="000003B0">
        <w:rPr>
          <w:rFonts w:ascii="Palatino Linotype" w:hAnsi="Palatino Linotype" w:cs="Arial"/>
        </w:rPr>
        <w:t>,</w:t>
      </w:r>
      <w:r w:rsidR="00C4657A" w:rsidRPr="000003B0">
        <w:rPr>
          <w:rFonts w:ascii="Palatino Linotype" w:hAnsi="Palatino Linotype" w:cs="Arial"/>
        </w:rPr>
        <w:t xml:space="preserve"> tampoco se tiene certeza si es </w:t>
      </w:r>
      <w:r w:rsidRPr="000003B0">
        <w:rPr>
          <w:rFonts w:ascii="Palatino Linotype" w:hAnsi="Palatino Linotype" w:cs="Arial"/>
        </w:rPr>
        <w:t>una obra que corresponde a la administración pasada o a la administración actual, por lo que resultan ser manifestaciones subjetivas y unilaterales, en virtud de que evidentemente no obran constancias que integran los expedientes del recurso de revisión que lo demuestren, por ende se trata de afirmaciones realizadas por el particular respecto a hechos que él mismo deduce, los cuales no son materia del recurso de revisión, al no ser esté el medio para determinar tales aseveraciones</w:t>
      </w:r>
      <w:r w:rsidR="00152427" w:rsidRPr="000003B0">
        <w:rPr>
          <w:rFonts w:ascii="Palatino Linotype" w:hAnsi="Palatino Linotype" w:cs="Arial"/>
        </w:rPr>
        <w:t>, en tal sentido, las razones o motivos de inconformidad señalados por el particular resultan</w:t>
      </w:r>
      <w:r w:rsidR="00152427" w:rsidRPr="000003B0">
        <w:rPr>
          <w:rFonts w:ascii="Palatino Linotype" w:hAnsi="Palatino Linotype" w:cs="Arial"/>
          <w:b/>
        </w:rPr>
        <w:t xml:space="preserve"> parcialmente fundadas. </w:t>
      </w:r>
    </w:p>
    <w:p w:rsidR="005417DC" w:rsidRPr="000003B0"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003B0">
        <w:rPr>
          <w:rFonts w:ascii="Palatino Linotype" w:eastAsia="Calibri" w:hAnsi="Palatino Linotype" w:cs="Arial"/>
        </w:rPr>
        <w:t xml:space="preserve">Así, con </w:t>
      </w:r>
      <w:r w:rsidRPr="000003B0">
        <w:rPr>
          <w:rFonts w:ascii="Palatino Linotype" w:hAnsi="Palatino Linotype" w:cs="Arial"/>
        </w:rPr>
        <w:t>fundamento</w:t>
      </w:r>
      <w:r w:rsidRPr="000003B0">
        <w:rPr>
          <w:rFonts w:ascii="Palatino Linotype" w:eastAsia="Calibri" w:hAnsi="Palatino Linotype" w:cs="Arial"/>
        </w:rPr>
        <w:t xml:space="preserve"> en lo prescrito en los artículos 5</w:t>
      </w:r>
      <w:r w:rsidR="009661B8" w:rsidRPr="000003B0">
        <w:rPr>
          <w:rFonts w:ascii="Palatino Linotype" w:eastAsia="Calibri" w:hAnsi="Palatino Linotype" w:cs="Arial"/>
        </w:rPr>
        <w:t>,</w:t>
      </w:r>
      <w:r w:rsidRPr="000003B0">
        <w:rPr>
          <w:rFonts w:ascii="Palatino Linotype" w:eastAsia="Calibri" w:hAnsi="Palatino Linotype" w:cs="Arial"/>
        </w:rPr>
        <w:t xml:space="preserve"> </w:t>
      </w:r>
      <w:r w:rsidRPr="000003B0">
        <w:rPr>
          <w:rFonts w:ascii="Palatino Linotype" w:hAnsi="Palatino Linotype"/>
        </w:rPr>
        <w:t xml:space="preserve">párrafos vigésimo, vigésimo primero y vigésimo </w:t>
      </w:r>
      <w:r w:rsidRPr="000003B0">
        <w:rPr>
          <w:rFonts w:ascii="Palatino Linotype" w:hAnsi="Palatino Linotype" w:cs="Arial"/>
        </w:rPr>
        <w:t>segundo,</w:t>
      </w:r>
      <w:r w:rsidRPr="000003B0">
        <w:rPr>
          <w:rFonts w:ascii="Palatino Linotype" w:hAnsi="Palatino Linotype"/>
        </w:rPr>
        <w:t xml:space="preserve"> </w:t>
      </w:r>
      <w:r w:rsidRPr="000003B0">
        <w:rPr>
          <w:rFonts w:ascii="Palatino Linotype" w:hAnsi="Palatino Linotype" w:cs="Arial"/>
        </w:rPr>
        <w:t>fracciones</w:t>
      </w:r>
      <w:r w:rsidRPr="000003B0">
        <w:rPr>
          <w:rFonts w:ascii="Palatino Linotype" w:hAnsi="Palatino Linotype"/>
        </w:rPr>
        <w:t xml:space="preserve"> IV y V,</w:t>
      </w:r>
      <w:r w:rsidRPr="000003B0">
        <w:rPr>
          <w:rFonts w:ascii="Palatino Linotype" w:eastAsia="Calibri" w:hAnsi="Palatino Linotype" w:cs="Arial"/>
        </w:rPr>
        <w:t xml:space="preserve"> de la Constitución Política del Estado Libre y Soberano de México, y los artículos </w:t>
      </w:r>
      <w:r w:rsidRPr="000003B0">
        <w:rPr>
          <w:rFonts w:ascii="Palatino Linotype" w:hAnsi="Palatino Linotype"/>
        </w:rPr>
        <w:t xml:space="preserve">2, </w:t>
      </w:r>
      <w:r w:rsidRPr="000003B0">
        <w:rPr>
          <w:rFonts w:ascii="Palatino Linotype" w:hAnsi="Palatino Linotype" w:cs="Arial"/>
        </w:rPr>
        <w:t>fracción</w:t>
      </w:r>
      <w:r w:rsidRPr="000003B0">
        <w:rPr>
          <w:rFonts w:ascii="Palatino Linotype" w:hAnsi="Palatino Linotype"/>
        </w:rPr>
        <w:t xml:space="preserve"> II, 9, </w:t>
      </w:r>
      <w:r w:rsidRPr="000003B0">
        <w:rPr>
          <w:rFonts w:ascii="Palatino Linotype" w:hAnsi="Palatino Linotype" w:cs="Arial"/>
          <w:lang w:val="es-ES_tradnl"/>
        </w:rPr>
        <w:t>29</w:t>
      </w:r>
      <w:r w:rsidRPr="000003B0">
        <w:rPr>
          <w:rFonts w:ascii="Palatino Linotype" w:hAnsi="Palatino Linotype"/>
        </w:rPr>
        <w:t>, 36, fracciones I y II, 176, 178, 179, 181, 185, fracción I, 186 y 188,</w:t>
      </w:r>
      <w:r w:rsidRPr="000003B0">
        <w:rPr>
          <w:rFonts w:ascii="Palatino Linotype" w:eastAsia="Calibri" w:hAnsi="Palatino Linotype" w:cs="Arial"/>
        </w:rPr>
        <w:t xml:space="preserve"> de la Ley de Transparencia y Acceso a la Información Pública del Estado de México y </w:t>
      </w:r>
      <w:r w:rsidRPr="000003B0">
        <w:rPr>
          <w:rFonts w:ascii="Palatino Linotype" w:hAnsi="Palatino Linotype" w:cs="Arial"/>
        </w:rPr>
        <w:t>Municipios</w:t>
      </w:r>
      <w:r w:rsidRPr="000003B0">
        <w:rPr>
          <w:rFonts w:ascii="Palatino Linotype" w:eastAsia="Calibri" w:hAnsi="Palatino Linotype" w:cs="Arial"/>
        </w:rPr>
        <w:t xml:space="preserve">, </w:t>
      </w:r>
      <w:r w:rsidRPr="000003B0">
        <w:rPr>
          <w:rFonts w:ascii="Palatino Linotype" w:hAnsi="Palatino Linotype"/>
        </w:rPr>
        <w:t>este</w:t>
      </w:r>
      <w:r w:rsidRPr="000003B0">
        <w:rPr>
          <w:rFonts w:ascii="Palatino Linotype" w:eastAsia="Calibri" w:hAnsi="Palatino Linotype" w:cs="Arial"/>
        </w:rPr>
        <w:t xml:space="preserve"> Pleno:</w:t>
      </w:r>
    </w:p>
    <w:p w:rsidR="009377D0" w:rsidRPr="000003B0" w:rsidRDefault="009377D0" w:rsidP="00751404">
      <w:pPr>
        <w:spacing w:before="240" w:after="100" w:afterAutospacing="1" w:line="360" w:lineRule="auto"/>
        <w:jc w:val="center"/>
        <w:rPr>
          <w:rFonts w:ascii="Palatino Linotype" w:hAnsi="Palatino Linotype"/>
          <w:b/>
          <w:bCs/>
          <w:spacing w:val="60"/>
          <w:sz w:val="28"/>
        </w:rPr>
      </w:pPr>
      <w:r w:rsidRPr="000003B0">
        <w:rPr>
          <w:rFonts w:ascii="Palatino Linotype" w:hAnsi="Palatino Linotype"/>
          <w:b/>
          <w:bCs/>
          <w:spacing w:val="60"/>
          <w:sz w:val="28"/>
        </w:rPr>
        <w:t>RESUELVE</w:t>
      </w:r>
    </w:p>
    <w:p w:rsidR="00953858" w:rsidRPr="000003B0"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003B0">
        <w:rPr>
          <w:rFonts w:ascii="Palatino Linotype" w:hAnsi="Palatino Linotype" w:cs="Arial"/>
        </w:rPr>
        <w:t xml:space="preserve">Resultan </w:t>
      </w:r>
      <w:r w:rsidR="00152427" w:rsidRPr="000003B0">
        <w:rPr>
          <w:rFonts w:ascii="Palatino Linotype" w:hAnsi="Palatino Linotype" w:cs="Arial"/>
          <w:b/>
        </w:rPr>
        <w:t xml:space="preserve">parcialmente </w:t>
      </w:r>
      <w:r w:rsidRPr="000003B0">
        <w:rPr>
          <w:rFonts w:ascii="Palatino Linotype" w:hAnsi="Palatino Linotype" w:cs="Arial"/>
          <w:b/>
        </w:rPr>
        <w:t>fundadas</w:t>
      </w:r>
      <w:r w:rsidRPr="000003B0">
        <w:rPr>
          <w:rFonts w:ascii="Palatino Linotype" w:hAnsi="Palatino Linotype" w:cs="Arial"/>
        </w:rPr>
        <w:t xml:space="preserve"> las </w:t>
      </w:r>
      <w:r w:rsidRPr="000003B0">
        <w:rPr>
          <w:rFonts w:ascii="Palatino Linotype" w:hAnsi="Palatino Linotype"/>
          <w:shd w:val="clear" w:color="auto" w:fill="FFFFFF"/>
        </w:rPr>
        <w:t>razones</w:t>
      </w:r>
      <w:r w:rsidRPr="000003B0">
        <w:rPr>
          <w:rFonts w:ascii="Palatino Linotype" w:hAnsi="Palatino Linotype" w:cs="Arial"/>
        </w:rPr>
        <w:t xml:space="preserve"> o motivos de inconformidad hechas valer por </w:t>
      </w:r>
      <w:r w:rsidR="006246D3" w:rsidRPr="000003B0">
        <w:rPr>
          <w:rFonts w:ascii="Palatino Linotype" w:hAnsi="Palatino Linotype" w:cs="Arial"/>
          <w:b/>
        </w:rPr>
        <w:t>EL</w:t>
      </w:r>
      <w:r w:rsidRPr="000003B0">
        <w:rPr>
          <w:rFonts w:ascii="Palatino Linotype" w:hAnsi="Palatino Linotype" w:cs="Arial"/>
          <w:b/>
        </w:rPr>
        <w:t xml:space="preserve"> RECURRENTE</w:t>
      </w:r>
      <w:r w:rsidR="00FF0DA7" w:rsidRPr="000003B0">
        <w:rPr>
          <w:rFonts w:ascii="Palatino Linotype" w:hAnsi="Palatino Linotype" w:cs="Arial"/>
          <w:b/>
        </w:rPr>
        <w:t>,</w:t>
      </w:r>
      <w:r w:rsidRPr="000003B0">
        <w:rPr>
          <w:rFonts w:ascii="Palatino Linotype" w:hAnsi="Palatino Linotype" w:cs="Arial"/>
        </w:rPr>
        <w:t xml:space="preserve"> en términos del Considerando </w:t>
      </w:r>
      <w:r w:rsidR="00751404" w:rsidRPr="000003B0">
        <w:rPr>
          <w:rFonts w:ascii="Palatino Linotype" w:hAnsi="Palatino Linotype" w:cs="Arial"/>
          <w:b/>
        </w:rPr>
        <w:t>QUINTO</w:t>
      </w:r>
      <w:r w:rsidRPr="000003B0">
        <w:rPr>
          <w:rFonts w:ascii="Palatino Linotype" w:hAnsi="Palatino Linotype" w:cs="Arial"/>
        </w:rPr>
        <w:t xml:space="preserve"> de la presente resolución.</w:t>
      </w:r>
    </w:p>
    <w:p w:rsidR="00953858" w:rsidRPr="000003B0"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003B0">
        <w:rPr>
          <w:rFonts w:ascii="Palatino Linotype" w:hAnsi="Palatino Linotype" w:cs="Arial"/>
        </w:rPr>
        <w:t xml:space="preserve">Se </w:t>
      </w:r>
      <w:r w:rsidR="00F270E0" w:rsidRPr="000003B0">
        <w:rPr>
          <w:rFonts w:ascii="Palatino Linotype" w:hAnsi="Palatino Linotype" w:cs="Arial"/>
          <w:b/>
        </w:rPr>
        <w:t xml:space="preserve">REVOCA </w:t>
      </w:r>
      <w:r w:rsidRPr="000003B0">
        <w:rPr>
          <w:rFonts w:ascii="Palatino Linotype" w:hAnsi="Palatino Linotype" w:cs="Arial"/>
        </w:rPr>
        <w:t xml:space="preserve">la respuesta del </w:t>
      </w:r>
      <w:r w:rsidRPr="000003B0">
        <w:rPr>
          <w:rFonts w:ascii="Palatino Linotype" w:hAnsi="Palatino Linotype" w:cs="Arial"/>
          <w:b/>
        </w:rPr>
        <w:t>SUJETO OBLIGADO</w:t>
      </w:r>
      <w:r w:rsidRPr="000003B0">
        <w:rPr>
          <w:rFonts w:ascii="Palatino Linotype" w:hAnsi="Palatino Linotype" w:cs="Arial"/>
        </w:rPr>
        <w:t xml:space="preserve"> y se </w:t>
      </w:r>
      <w:r w:rsidR="00E148F5" w:rsidRPr="000003B0">
        <w:rPr>
          <w:rFonts w:ascii="Palatino Linotype" w:hAnsi="Palatino Linotype" w:cs="Arial"/>
          <w:b/>
        </w:rPr>
        <w:t>ORDENA</w:t>
      </w:r>
      <w:r w:rsidR="00E148F5" w:rsidRPr="000003B0">
        <w:rPr>
          <w:rFonts w:ascii="Palatino Linotype" w:hAnsi="Palatino Linotype" w:cs="Arial"/>
        </w:rPr>
        <w:t xml:space="preserve"> </w:t>
      </w:r>
      <w:r w:rsidR="006246D3" w:rsidRPr="000003B0">
        <w:rPr>
          <w:rFonts w:ascii="Palatino Linotype" w:hAnsi="Palatino Linotype" w:cs="Arial"/>
        </w:rPr>
        <w:lastRenderedPageBreak/>
        <w:t xml:space="preserve">atienda la solicitud </w:t>
      </w:r>
      <w:r w:rsidR="006246D3" w:rsidRPr="000003B0">
        <w:rPr>
          <w:rFonts w:ascii="Palatino Linotype" w:hAnsi="Palatino Linotype" w:cs="Arial"/>
          <w:b/>
          <w:bCs/>
        </w:rPr>
        <w:t>00021/CAPULHUA/IP/2019</w:t>
      </w:r>
      <w:r w:rsidR="006246D3" w:rsidRPr="000003B0">
        <w:rPr>
          <w:rFonts w:ascii="Palatino Linotype" w:hAnsi="Palatino Linotype" w:cs="Arial"/>
        </w:rPr>
        <w:t xml:space="preserve"> previa </w:t>
      </w:r>
      <w:r w:rsidR="006246D3" w:rsidRPr="000003B0">
        <w:rPr>
          <w:rFonts w:ascii="Palatino Linotype" w:hAnsi="Palatino Linotype" w:cs="Arial"/>
          <w:b/>
        </w:rPr>
        <w:t>búsqueda exhaustiva y razonable</w:t>
      </w:r>
      <w:r w:rsidR="006246D3" w:rsidRPr="000003B0">
        <w:rPr>
          <w:rFonts w:ascii="Palatino Linotype" w:hAnsi="Palatino Linotype" w:cs="Arial"/>
        </w:rPr>
        <w:t xml:space="preserve"> de la información </w:t>
      </w:r>
      <w:r w:rsidRPr="000003B0">
        <w:rPr>
          <w:rFonts w:ascii="Palatino Linotype" w:hAnsi="Palatino Linotype" w:cs="Arial"/>
        </w:rPr>
        <w:t>y haga entrega a</w:t>
      </w:r>
      <w:r w:rsidR="006246D3" w:rsidRPr="000003B0">
        <w:rPr>
          <w:rFonts w:ascii="Palatino Linotype" w:hAnsi="Palatino Linotype" w:cs="Arial"/>
        </w:rPr>
        <w:t>l</w:t>
      </w:r>
      <w:r w:rsidR="002853F5" w:rsidRPr="000003B0">
        <w:rPr>
          <w:rFonts w:ascii="Palatino Linotype" w:hAnsi="Palatino Linotype" w:cs="Arial"/>
        </w:rPr>
        <w:t xml:space="preserve"> </w:t>
      </w:r>
      <w:r w:rsidR="00CE5FED" w:rsidRPr="000003B0">
        <w:rPr>
          <w:rFonts w:ascii="Palatino Linotype" w:hAnsi="Palatino Linotype" w:cs="Arial"/>
          <w:b/>
        </w:rPr>
        <w:t>RECURRENTE</w:t>
      </w:r>
      <w:r w:rsidRPr="000003B0">
        <w:rPr>
          <w:rFonts w:ascii="Palatino Linotype" w:hAnsi="Palatino Linotype" w:cs="Arial"/>
        </w:rPr>
        <w:t xml:space="preserve">, vía </w:t>
      </w:r>
      <w:r w:rsidRPr="000003B0">
        <w:rPr>
          <w:rFonts w:ascii="Palatino Linotype" w:hAnsi="Palatino Linotype" w:cs="Arial"/>
          <w:b/>
        </w:rPr>
        <w:t>EL</w:t>
      </w:r>
      <w:r w:rsidRPr="000003B0">
        <w:rPr>
          <w:rFonts w:ascii="Palatino Linotype" w:hAnsi="Palatino Linotype" w:cs="Arial"/>
        </w:rPr>
        <w:t xml:space="preserve"> </w:t>
      </w:r>
      <w:r w:rsidRPr="000003B0">
        <w:rPr>
          <w:rFonts w:ascii="Palatino Linotype" w:hAnsi="Palatino Linotype" w:cs="Arial"/>
          <w:b/>
        </w:rPr>
        <w:t>SAIMEX</w:t>
      </w:r>
      <w:r w:rsidRPr="000003B0">
        <w:rPr>
          <w:rFonts w:ascii="Palatino Linotype" w:hAnsi="Palatino Linotype" w:cs="Arial"/>
        </w:rPr>
        <w:t xml:space="preserve">, en </w:t>
      </w:r>
      <w:r w:rsidRPr="000003B0">
        <w:rPr>
          <w:rFonts w:ascii="Palatino Linotype" w:hAnsi="Palatino Linotype"/>
          <w:szCs w:val="17"/>
          <w:lang w:eastAsia="es-ES_tradnl"/>
        </w:rPr>
        <w:t>términos</w:t>
      </w:r>
      <w:r w:rsidRPr="000003B0">
        <w:rPr>
          <w:rFonts w:ascii="Palatino Linotype" w:hAnsi="Palatino Linotype" w:cs="Arial"/>
        </w:rPr>
        <w:t xml:space="preserve"> del Considerando </w:t>
      </w:r>
      <w:r w:rsidR="00751404" w:rsidRPr="000003B0">
        <w:rPr>
          <w:rFonts w:ascii="Palatino Linotype" w:hAnsi="Palatino Linotype" w:cs="Arial"/>
          <w:b/>
        </w:rPr>
        <w:t>QUINTO</w:t>
      </w:r>
      <w:r w:rsidRPr="000003B0">
        <w:rPr>
          <w:rFonts w:ascii="Palatino Linotype" w:hAnsi="Palatino Linotype" w:cs="Arial"/>
        </w:rPr>
        <w:t xml:space="preserve"> </w:t>
      </w:r>
      <w:r w:rsidRPr="000003B0">
        <w:rPr>
          <w:rFonts w:ascii="Palatino Linotype" w:hAnsi="Palatino Linotype"/>
        </w:rPr>
        <w:t xml:space="preserve">de la presente resolución, </w:t>
      </w:r>
      <w:r w:rsidR="008760B1" w:rsidRPr="000003B0">
        <w:rPr>
          <w:rFonts w:ascii="Palatino Linotype" w:hAnsi="Palatino Linotype"/>
        </w:rPr>
        <w:t xml:space="preserve">en </w:t>
      </w:r>
      <w:r w:rsidR="00106B09" w:rsidRPr="000003B0">
        <w:rPr>
          <w:rFonts w:ascii="Palatino Linotype" w:hAnsi="Palatino Linotype"/>
          <w:b/>
        </w:rPr>
        <w:t>versión pública</w:t>
      </w:r>
      <w:r w:rsidR="00106B09" w:rsidRPr="000003B0">
        <w:rPr>
          <w:rFonts w:ascii="Palatino Linotype" w:hAnsi="Palatino Linotype"/>
        </w:rPr>
        <w:t xml:space="preserve">, </w:t>
      </w:r>
      <w:r w:rsidR="008760B1" w:rsidRPr="000003B0">
        <w:rPr>
          <w:rFonts w:ascii="Palatino Linotype" w:hAnsi="Palatino Linotype"/>
        </w:rPr>
        <w:t>de</w:t>
      </w:r>
      <w:r w:rsidR="00295C67">
        <w:rPr>
          <w:rFonts w:ascii="Palatino Linotype" w:hAnsi="Palatino Linotype"/>
        </w:rPr>
        <w:t xml:space="preserve"> lo siguiente</w:t>
      </w:r>
      <w:r w:rsidR="008E3647" w:rsidRPr="000003B0">
        <w:rPr>
          <w:rFonts w:ascii="Palatino Linotype" w:hAnsi="Palatino Linotype"/>
        </w:rPr>
        <w:t>:</w:t>
      </w:r>
      <w:r w:rsidRPr="000003B0">
        <w:rPr>
          <w:rFonts w:ascii="Palatino Linotype" w:hAnsi="Palatino Linotype"/>
        </w:rPr>
        <w:t xml:space="preserve"> </w:t>
      </w:r>
    </w:p>
    <w:p w:rsidR="00922735" w:rsidRPr="000003B0"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0003B0">
        <w:rPr>
          <w:rFonts w:ascii="Palatino Linotype" w:hAnsi="Palatino Linotype"/>
          <w:i/>
          <w:iCs/>
          <w:color w:val="222222"/>
          <w:sz w:val="22"/>
          <w:szCs w:val="22"/>
          <w:lang w:eastAsia="es-MX"/>
        </w:rPr>
        <w:t>“</w:t>
      </w:r>
      <w:r w:rsidR="006246D3" w:rsidRPr="000003B0">
        <w:rPr>
          <w:rFonts w:ascii="Palatino Linotype" w:hAnsi="Palatino Linotype" w:cs="Arial"/>
          <w:i/>
          <w:sz w:val="22"/>
          <w:szCs w:val="22"/>
        </w:rPr>
        <w:t xml:space="preserve">El </w:t>
      </w:r>
      <w:r w:rsidR="004F154D" w:rsidRPr="000003B0">
        <w:rPr>
          <w:rFonts w:ascii="Palatino Linotype" w:hAnsi="Palatino Linotype" w:cs="Arial"/>
          <w:i/>
          <w:sz w:val="22"/>
          <w:szCs w:val="22"/>
        </w:rPr>
        <w:t>Expediente Único de Obra relacionado con la “</w:t>
      </w:r>
      <w:r w:rsidR="006246D3" w:rsidRPr="000003B0">
        <w:rPr>
          <w:rFonts w:ascii="Palatino Linotype" w:hAnsi="Palatino Linotype" w:cs="Arial"/>
          <w:i/>
          <w:sz w:val="22"/>
          <w:szCs w:val="22"/>
        </w:rPr>
        <w:t>Remodelación de la fachada del Palacio Municipal</w:t>
      </w:r>
      <w:r w:rsidR="004F154D" w:rsidRPr="000003B0">
        <w:rPr>
          <w:rFonts w:ascii="Palatino Linotype" w:hAnsi="Palatino Linotype" w:cs="Arial"/>
          <w:i/>
          <w:sz w:val="22"/>
          <w:szCs w:val="22"/>
        </w:rPr>
        <w:t>”</w:t>
      </w:r>
    </w:p>
    <w:p w:rsidR="00FF0DA7" w:rsidRPr="000003B0" w:rsidRDefault="00E028AC" w:rsidP="008760B1">
      <w:pPr>
        <w:spacing w:before="100" w:beforeAutospacing="1" w:after="100" w:afterAutospacing="1"/>
        <w:ind w:left="851" w:right="902"/>
        <w:jc w:val="both"/>
        <w:rPr>
          <w:rFonts w:ascii="Palatino Linotype" w:hAnsi="Palatino Linotype"/>
          <w:b/>
          <w:i/>
          <w:iCs/>
          <w:color w:val="222222"/>
          <w:sz w:val="22"/>
          <w:szCs w:val="22"/>
          <w:lang w:eastAsia="es-MX"/>
        </w:rPr>
      </w:pPr>
      <w:r w:rsidRPr="000003B0">
        <w:rPr>
          <w:rFonts w:ascii="Palatino Linotype" w:hAnsi="Palatino Linotype"/>
          <w:i/>
          <w:iCs/>
          <w:color w:val="222222"/>
          <w:sz w:val="22"/>
          <w:szCs w:val="22"/>
          <w:lang w:eastAsia="es-MX"/>
        </w:rPr>
        <w:t xml:space="preserve">Debiendo notificar a </w:t>
      </w:r>
      <w:r w:rsidR="008760B1" w:rsidRPr="000003B0">
        <w:rPr>
          <w:rFonts w:ascii="Palatino Linotype" w:hAnsi="Palatino Linotype"/>
          <w:b/>
          <w:i/>
          <w:iCs/>
          <w:color w:val="222222"/>
          <w:sz w:val="22"/>
          <w:szCs w:val="22"/>
          <w:lang w:eastAsia="es-MX"/>
        </w:rPr>
        <w:t>EL</w:t>
      </w:r>
      <w:r w:rsidRPr="000003B0">
        <w:rPr>
          <w:rFonts w:ascii="Palatino Linotype" w:hAnsi="Palatino Linotype"/>
          <w:b/>
          <w:i/>
          <w:iCs/>
          <w:color w:val="222222"/>
          <w:sz w:val="22"/>
          <w:szCs w:val="22"/>
          <w:lang w:eastAsia="es-MX"/>
        </w:rPr>
        <w:t xml:space="preserve"> RECURRENTE</w:t>
      </w:r>
      <w:r w:rsidRPr="000003B0">
        <w:rPr>
          <w:rFonts w:ascii="Palatino Linotype" w:hAnsi="Palatino Linotype"/>
          <w:i/>
          <w:iCs/>
          <w:color w:val="222222"/>
          <w:sz w:val="22"/>
          <w:szCs w:val="22"/>
          <w:lang w:eastAsia="es-MX"/>
        </w:rPr>
        <w:t xml:space="preserve"> el Acuerdo de Clasificación que emita el Comité de Transparencia</w:t>
      </w:r>
      <w:r w:rsidR="00106B09" w:rsidRPr="000003B0">
        <w:rPr>
          <w:rFonts w:ascii="Palatino Linotype" w:hAnsi="Palatino Linotype"/>
          <w:i/>
          <w:iCs/>
          <w:color w:val="222222"/>
          <w:sz w:val="22"/>
          <w:szCs w:val="22"/>
          <w:lang w:eastAsia="es-MX"/>
        </w:rPr>
        <w:t>,</w:t>
      </w:r>
      <w:r w:rsidRPr="000003B0">
        <w:rPr>
          <w:rFonts w:ascii="Palatino Linotype" w:hAnsi="Palatino Linotype"/>
          <w:i/>
          <w:iCs/>
          <w:color w:val="222222"/>
          <w:sz w:val="22"/>
          <w:szCs w:val="22"/>
          <w:lang w:eastAsia="es-MX"/>
        </w:rPr>
        <w:t xml:space="preserve"> con motivo de la versión pública</w:t>
      </w:r>
      <w:r w:rsidR="00106B09" w:rsidRPr="000003B0">
        <w:rPr>
          <w:rFonts w:ascii="Palatino Linotype" w:hAnsi="Palatino Linotype"/>
          <w:i/>
          <w:iCs/>
          <w:color w:val="222222"/>
          <w:sz w:val="22"/>
          <w:szCs w:val="22"/>
          <w:lang w:eastAsia="es-MX"/>
        </w:rPr>
        <w:t>.</w:t>
      </w:r>
      <w:r w:rsidR="004911E9" w:rsidRPr="000003B0">
        <w:rPr>
          <w:rFonts w:ascii="Palatino Linotype" w:hAnsi="Palatino Linotype"/>
          <w:i/>
          <w:iCs/>
          <w:color w:val="222222"/>
          <w:sz w:val="22"/>
          <w:szCs w:val="22"/>
          <w:lang w:eastAsia="es-MX"/>
        </w:rPr>
        <w:t>”</w:t>
      </w:r>
    </w:p>
    <w:p w:rsidR="00953858" w:rsidRPr="000003B0"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003B0">
        <w:rPr>
          <w:rFonts w:ascii="Palatino Linotype" w:hAnsi="Palatino Linotype"/>
          <w:b/>
          <w:szCs w:val="17"/>
          <w:lang w:eastAsia="es-ES_tradnl"/>
        </w:rPr>
        <w:t>Notifíquese</w:t>
      </w:r>
      <w:r w:rsidRPr="000003B0">
        <w:rPr>
          <w:rFonts w:ascii="Palatino Linotype" w:hAnsi="Palatino Linotype"/>
          <w:szCs w:val="17"/>
          <w:lang w:eastAsia="es-ES_tradnl"/>
        </w:rPr>
        <w:t xml:space="preserve"> </w:t>
      </w:r>
      <w:r w:rsidRPr="000003B0">
        <w:rPr>
          <w:rFonts w:ascii="Palatino Linotype" w:hAnsi="Palatino Linotype"/>
          <w:shd w:val="clear" w:color="auto" w:fill="FFFFFF"/>
        </w:rPr>
        <w:t xml:space="preserve">al </w:t>
      </w:r>
      <w:r w:rsidRPr="000003B0">
        <w:rPr>
          <w:rFonts w:ascii="Palatino Linotype" w:hAnsi="Palatino Linotype" w:cs="Arial"/>
        </w:rPr>
        <w:t>Titular</w:t>
      </w:r>
      <w:r w:rsidRPr="000003B0">
        <w:rPr>
          <w:rFonts w:ascii="Palatino Linotype" w:hAnsi="Palatino Linotype"/>
          <w:shd w:val="clear" w:color="auto" w:fill="FFFFFF"/>
        </w:rPr>
        <w:t xml:space="preserve"> de la Unidad de Transparencia del</w:t>
      </w:r>
      <w:r w:rsidRPr="000003B0">
        <w:rPr>
          <w:rStyle w:val="apple-converted-space"/>
          <w:rFonts w:ascii="Palatino Linotype" w:hAnsi="Palatino Linotype"/>
          <w:b/>
          <w:shd w:val="clear" w:color="auto" w:fill="FFFFFF"/>
        </w:rPr>
        <w:t xml:space="preserve"> </w:t>
      </w:r>
      <w:r w:rsidRPr="000003B0">
        <w:rPr>
          <w:rFonts w:ascii="Palatino Linotype" w:hAnsi="Palatino Linotype"/>
          <w:b/>
          <w:shd w:val="clear" w:color="auto" w:fill="FFFFFF"/>
        </w:rPr>
        <w:t>SUJETO OBLIGADO</w:t>
      </w:r>
      <w:r w:rsidRPr="000003B0">
        <w:rPr>
          <w:rFonts w:ascii="Palatino Linotype" w:hAnsi="Palatino Linotype"/>
          <w:shd w:val="clear" w:color="auto" w:fill="FFFFFF"/>
        </w:rPr>
        <w:t xml:space="preserve"> para que</w:t>
      </w:r>
      <w:r w:rsidR="002853F5" w:rsidRPr="000003B0">
        <w:rPr>
          <w:rFonts w:ascii="Palatino Linotype" w:hAnsi="Palatino Linotype"/>
          <w:shd w:val="clear" w:color="auto" w:fill="FFFFFF"/>
        </w:rPr>
        <w:t>,</w:t>
      </w:r>
      <w:r w:rsidRPr="000003B0">
        <w:rPr>
          <w:rFonts w:ascii="Palatino Linotype" w:hAnsi="Palatino Linotype"/>
          <w:shd w:val="clear" w:color="auto" w:fill="FFFFFF"/>
        </w:rPr>
        <w:t xml:space="preserve"> </w:t>
      </w:r>
      <w:r w:rsidRPr="000003B0">
        <w:rPr>
          <w:rFonts w:ascii="Palatino Linotype" w:hAnsi="Palatino Linotype" w:cs="Arial"/>
        </w:rPr>
        <w:t>conforme</w:t>
      </w:r>
      <w:r w:rsidRPr="000003B0">
        <w:rPr>
          <w:rFonts w:ascii="Palatino Linotype" w:hAnsi="Palatino Linotype"/>
          <w:shd w:val="clear" w:color="auto" w:fill="FFFFFF"/>
        </w:rPr>
        <w:t xml:space="preserve"> a los artículos 186</w:t>
      </w:r>
      <w:r w:rsidR="002853F5" w:rsidRPr="000003B0">
        <w:rPr>
          <w:rFonts w:ascii="Palatino Linotype" w:hAnsi="Palatino Linotype"/>
          <w:shd w:val="clear" w:color="auto" w:fill="FFFFFF"/>
        </w:rPr>
        <w:t>,</w:t>
      </w:r>
      <w:r w:rsidRPr="000003B0">
        <w:rPr>
          <w:rFonts w:ascii="Palatino Linotype" w:hAnsi="Palatino Linotype"/>
          <w:shd w:val="clear" w:color="auto" w:fill="FFFFFF"/>
        </w:rPr>
        <w:t xml:space="preserve"> último párrafo y 189</w:t>
      </w:r>
      <w:r w:rsidR="002853F5" w:rsidRPr="000003B0">
        <w:rPr>
          <w:rFonts w:ascii="Palatino Linotype" w:hAnsi="Palatino Linotype"/>
          <w:shd w:val="clear" w:color="auto" w:fill="FFFFFF"/>
        </w:rPr>
        <w:t>,</w:t>
      </w:r>
      <w:r w:rsidRPr="000003B0">
        <w:rPr>
          <w:rFonts w:ascii="Palatino Linotype" w:hAnsi="Palatino Linotype"/>
          <w:shd w:val="clear" w:color="auto" w:fill="FFFFFF"/>
        </w:rPr>
        <w:t xml:space="preserve"> párrafo segundo de la Ley de </w:t>
      </w:r>
      <w:r w:rsidRPr="000003B0">
        <w:rPr>
          <w:rFonts w:ascii="Palatino Linotype" w:hAnsi="Palatino Linotype"/>
          <w:szCs w:val="17"/>
          <w:lang w:eastAsia="es-ES_tradnl"/>
        </w:rPr>
        <w:t>Transparencia</w:t>
      </w:r>
      <w:r w:rsidRPr="000003B0">
        <w:rPr>
          <w:rFonts w:ascii="Palatino Linotype" w:hAnsi="Palatino Linotype"/>
          <w:shd w:val="clear" w:color="auto" w:fill="FFFFFF"/>
        </w:rPr>
        <w:t xml:space="preserve"> y </w:t>
      </w:r>
      <w:r w:rsidRPr="000003B0">
        <w:rPr>
          <w:rFonts w:ascii="Palatino Linotype" w:hAnsi="Palatino Linotype" w:cs="Arial"/>
        </w:rPr>
        <w:t>Acceso</w:t>
      </w:r>
      <w:r w:rsidRPr="000003B0">
        <w:rPr>
          <w:rFonts w:ascii="Palatino Linotype" w:hAnsi="Palatino Linotype"/>
          <w:shd w:val="clear" w:color="auto" w:fill="FFFFFF"/>
        </w:rPr>
        <w:t xml:space="preserve"> a la Información Pública del Estado de México y Municipios, dé </w:t>
      </w:r>
      <w:r w:rsidRPr="000003B0">
        <w:rPr>
          <w:rFonts w:ascii="Palatino Linotype" w:hAnsi="Palatino Linotype" w:cs="Arial"/>
        </w:rPr>
        <w:t>cumplimiento</w:t>
      </w:r>
      <w:r w:rsidRPr="000003B0">
        <w:rPr>
          <w:rFonts w:ascii="Palatino Linotype" w:hAnsi="Palatino Linotype"/>
          <w:shd w:val="clear" w:color="auto" w:fill="FFFFFF"/>
        </w:rPr>
        <w:t xml:space="preserve"> a lo ordenado dentro del plazo de diez días hábiles, debiendo informar a este Instituto en un plazo </w:t>
      </w:r>
      <w:r w:rsidRPr="000003B0">
        <w:rPr>
          <w:rFonts w:ascii="Palatino Linotype" w:eastAsiaTheme="minorEastAsia" w:hAnsi="Palatino Linotype"/>
          <w:szCs w:val="17"/>
          <w:lang w:eastAsia="es-ES_tradnl"/>
        </w:rPr>
        <w:t>de</w:t>
      </w:r>
      <w:r w:rsidRPr="000003B0">
        <w:rPr>
          <w:rFonts w:ascii="Palatino Linotype" w:hAnsi="Palatino Linotype"/>
          <w:shd w:val="clear" w:color="auto" w:fill="FFFFFF"/>
        </w:rPr>
        <w:t xml:space="preserve"> tres días hábiles siguientes sobre el cumplimiento dado a la resolución.</w:t>
      </w:r>
    </w:p>
    <w:p w:rsidR="00953858" w:rsidRPr="000003B0"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003B0">
        <w:rPr>
          <w:rFonts w:ascii="Palatino Linotype" w:hAnsi="Palatino Linotype"/>
          <w:b/>
          <w:szCs w:val="17"/>
          <w:lang w:eastAsia="es-ES_tradnl"/>
        </w:rPr>
        <w:t>Notifíquese</w:t>
      </w:r>
      <w:r w:rsidR="006246D3" w:rsidRPr="000003B0">
        <w:rPr>
          <w:rFonts w:ascii="Palatino Linotype" w:hAnsi="Palatino Linotype"/>
          <w:szCs w:val="17"/>
          <w:lang w:eastAsia="es-ES_tradnl"/>
        </w:rPr>
        <w:t xml:space="preserve"> al </w:t>
      </w:r>
      <w:r w:rsidR="00CE5FED" w:rsidRPr="000003B0">
        <w:rPr>
          <w:rFonts w:ascii="Palatino Linotype" w:hAnsi="Palatino Linotype" w:cs="Arial"/>
          <w:b/>
        </w:rPr>
        <w:t>RECURRENTE</w:t>
      </w:r>
      <w:r w:rsidRPr="000003B0">
        <w:rPr>
          <w:rFonts w:ascii="Palatino Linotype" w:hAnsi="Palatino Linotype"/>
          <w:szCs w:val="17"/>
          <w:lang w:eastAsia="es-ES_tradnl"/>
        </w:rPr>
        <w:t xml:space="preserve"> la </w:t>
      </w:r>
      <w:r w:rsidRPr="000003B0">
        <w:rPr>
          <w:rFonts w:ascii="Palatino Linotype" w:hAnsi="Palatino Linotype" w:cs="Arial"/>
        </w:rPr>
        <w:t>presente</w:t>
      </w:r>
      <w:r w:rsidRPr="000003B0">
        <w:rPr>
          <w:rFonts w:ascii="Palatino Linotype" w:hAnsi="Palatino Linotype"/>
          <w:szCs w:val="17"/>
          <w:lang w:eastAsia="es-ES_tradnl"/>
        </w:rPr>
        <w:t xml:space="preserve"> </w:t>
      </w:r>
      <w:r w:rsidRPr="000003B0">
        <w:rPr>
          <w:rFonts w:ascii="Palatino Linotype" w:hAnsi="Palatino Linotype"/>
          <w:shd w:val="clear" w:color="auto" w:fill="FFFFFF"/>
        </w:rPr>
        <w:t>resolución</w:t>
      </w:r>
      <w:r w:rsidRPr="000003B0">
        <w:rPr>
          <w:rFonts w:ascii="Palatino Linotype" w:hAnsi="Palatino Linotype"/>
          <w:szCs w:val="17"/>
          <w:lang w:eastAsia="es-ES_tradnl"/>
        </w:rPr>
        <w:t>.</w:t>
      </w:r>
    </w:p>
    <w:p w:rsidR="00FF0DA7" w:rsidRPr="000003B0"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003B0">
        <w:rPr>
          <w:rFonts w:ascii="Palatino Linotype" w:hAnsi="Palatino Linotype"/>
          <w:b/>
          <w:szCs w:val="17"/>
          <w:lang w:eastAsia="es-ES_tradnl"/>
        </w:rPr>
        <w:t>Hágase</w:t>
      </w:r>
      <w:r w:rsidRPr="000003B0">
        <w:rPr>
          <w:rFonts w:ascii="Palatino Linotype" w:hAnsi="Palatino Linotype"/>
          <w:szCs w:val="17"/>
          <w:lang w:eastAsia="es-ES_tradnl"/>
        </w:rPr>
        <w:t xml:space="preserve"> </w:t>
      </w:r>
      <w:r w:rsidRPr="000003B0">
        <w:rPr>
          <w:rFonts w:ascii="Palatino Linotype" w:hAnsi="Palatino Linotype"/>
          <w:b/>
          <w:szCs w:val="17"/>
          <w:lang w:eastAsia="es-ES_tradnl"/>
        </w:rPr>
        <w:t>del conocimiento</w:t>
      </w:r>
      <w:r w:rsidRPr="000003B0">
        <w:rPr>
          <w:rFonts w:ascii="Palatino Linotype" w:hAnsi="Palatino Linotype"/>
          <w:szCs w:val="17"/>
          <w:lang w:eastAsia="es-ES_tradnl"/>
        </w:rPr>
        <w:t xml:space="preserve"> </w:t>
      </w:r>
      <w:r w:rsidRPr="000003B0">
        <w:rPr>
          <w:rFonts w:ascii="Palatino Linotype" w:hAnsi="Palatino Linotype"/>
        </w:rPr>
        <w:t>de</w:t>
      </w:r>
      <w:r w:rsidR="006246D3" w:rsidRPr="000003B0">
        <w:rPr>
          <w:rFonts w:ascii="Palatino Linotype" w:hAnsi="Palatino Linotype"/>
        </w:rPr>
        <w:t>l</w:t>
      </w:r>
      <w:r w:rsidR="004145A2" w:rsidRPr="000003B0">
        <w:rPr>
          <w:rFonts w:ascii="Palatino Linotype" w:hAnsi="Palatino Linotype"/>
        </w:rPr>
        <w:t xml:space="preserve"> </w:t>
      </w:r>
      <w:r w:rsidR="00CE5FED" w:rsidRPr="000003B0">
        <w:rPr>
          <w:rFonts w:ascii="Palatino Linotype" w:hAnsi="Palatino Linotype" w:cs="Arial"/>
          <w:b/>
        </w:rPr>
        <w:t>RECURRENTE</w:t>
      </w:r>
      <w:r w:rsidRPr="000003B0">
        <w:rPr>
          <w:rFonts w:ascii="Palatino Linotype" w:hAnsi="Palatino Linotype"/>
        </w:rPr>
        <w:t xml:space="preserve"> </w:t>
      </w:r>
      <w:r w:rsidRPr="000003B0">
        <w:rPr>
          <w:rFonts w:ascii="Palatino Linotype" w:hAnsi="Palatino Linotype"/>
          <w:szCs w:val="17"/>
          <w:lang w:eastAsia="es-ES_tradnl"/>
        </w:rPr>
        <w:t>que</w:t>
      </w:r>
      <w:r w:rsidR="002853F5" w:rsidRPr="000003B0">
        <w:rPr>
          <w:rFonts w:ascii="Palatino Linotype" w:hAnsi="Palatino Linotype"/>
          <w:szCs w:val="17"/>
          <w:lang w:eastAsia="es-ES_tradnl"/>
        </w:rPr>
        <w:t>,</w:t>
      </w:r>
      <w:r w:rsidRPr="000003B0">
        <w:rPr>
          <w:rFonts w:ascii="Palatino Linotype" w:hAnsi="Palatino Linotype"/>
          <w:szCs w:val="17"/>
          <w:lang w:eastAsia="es-ES_tradnl"/>
        </w:rPr>
        <w:t xml:space="preserve"> de conformidad </w:t>
      </w:r>
      <w:r w:rsidRPr="000003B0">
        <w:rPr>
          <w:rFonts w:ascii="Palatino Linotype" w:hAnsi="Palatino Linotype" w:cs="Arial"/>
        </w:rPr>
        <w:t>con</w:t>
      </w:r>
      <w:r w:rsidRPr="000003B0">
        <w:rPr>
          <w:rFonts w:ascii="Palatino Linotype" w:hAnsi="Palatino Linotype"/>
          <w:szCs w:val="17"/>
          <w:lang w:eastAsia="es-ES_tradnl"/>
        </w:rPr>
        <w:t xml:space="preserve"> lo </w:t>
      </w:r>
      <w:r w:rsidRPr="000003B0">
        <w:rPr>
          <w:rFonts w:ascii="Palatino Linotype" w:hAnsi="Palatino Linotype" w:cs="Arial"/>
        </w:rPr>
        <w:t>establecido</w:t>
      </w:r>
      <w:r w:rsidRPr="000003B0">
        <w:rPr>
          <w:rFonts w:ascii="Palatino Linotype" w:hAnsi="Palatino Linotype"/>
          <w:szCs w:val="17"/>
          <w:lang w:eastAsia="es-ES_tradnl"/>
        </w:rPr>
        <w:t xml:space="preserve"> en el artículo 196 de la Ley de </w:t>
      </w:r>
      <w:r w:rsidRPr="000003B0">
        <w:rPr>
          <w:rFonts w:ascii="Palatino Linotype" w:hAnsi="Palatino Linotype" w:cs="Arial"/>
        </w:rPr>
        <w:t>Transparencia</w:t>
      </w:r>
      <w:r w:rsidRPr="000003B0">
        <w:rPr>
          <w:rFonts w:ascii="Palatino Linotype" w:hAnsi="Palatino Linotype"/>
          <w:szCs w:val="17"/>
          <w:lang w:eastAsia="es-ES_tradnl"/>
        </w:rPr>
        <w:t xml:space="preserve"> y </w:t>
      </w:r>
      <w:r w:rsidRPr="000003B0">
        <w:rPr>
          <w:rFonts w:ascii="Palatino Linotype" w:hAnsi="Palatino Linotype" w:cs="Arial"/>
        </w:rPr>
        <w:t>Acceso</w:t>
      </w:r>
      <w:r w:rsidRPr="000003B0">
        <w:rPr>
          <w:rFonts w:ascii="Palatino Linotype" w:hAnsi="Palatino Linotype"/>
          <w:szCs w:val="17"/>
          <w:lang w:eastAsia="es-ES_tradnl"/>
        </w:rPr>
        <w:t xml:space="preserve"> a la Información </w:t>
      </w:r>
      <w:r w:rsidRPr="000003B0">
        <w:rPr>
          <w:rFonts w:ascii="Palatino Linotype" w:hAnsi="Palatino Linotype"/>
          <w:lang w:eastAsia="es-ES_tradnl"/>
        </w:rPr>
        <w:t>Pública</w:t>
      </w:r>
      <w:r w:rsidRPr="000003B0">
        <w:rPr>
          <w:rFonts w:ascii="Palatino Linotype" w:hAnsi="Palatino Linotype"/>
          <w:szCs w:val="17"/>
          <w:lang w:eastAsia="es-ES_tradnl"/>
        </w:rPr>
        <w:t xml:space="preserve"> del Estado de México y Municipios, podrá impugnarla vía Juicio de Amparo en los términos de las leyes aplicables.</w:t>
      </w:r>
    </w:p>
    <w:p w:rsidR="00B13E93" w:rsidRPr="00B13E93" w:rsidRDefault="00B13E93" w:rsidP="00B13E93">
      <w:pPr>
        <w:spacing w:before="100" w:beforeAutospacing="1" w:after="100" w:afterAutospacing="1" w:line="360" w:lineRule="auto"/>
        <w:ind w:right="49"/>
        <w:jc w:val="both"/>
        <w:rPr>
          <w:rFonts w:ascii="Palatino Linotype" w:hAnsi="Palatino Linotype" w:cs="Arial"/>
        </w:rPr>
      </w:pPr>
      <w:r w:rsidRPr="00B13E93">
        <w:rPr>
          <w:rFonts w:ascii="Palatino Linotype" w:hAnsi="Palatino Linotype" w:cs="Arial"/>
        </w:rPr>
        <w:t>ASÍ LO RESUELVE, POR UNANIMIDAD DE VOTOS, EL PLENO DEL</w:t>
      </w:r>
      <w:r w:rsidRPr="00B13E93">
        <w:rPr>
          <w:rFonts w:ascii="Palatino Linotype" w:eastAsia="Arial Unicode MS" w:hAnsi="Palatino Linotype" w:cs="Arial"/>
        </w:rPr>
        <w:t xml:space="preserve"> INSTITUTO DE TRANSPARENCIA, ACCESO A LA INFORMACIÓN PÚBLICA Y PROTECCIÓN DE DATOS PERSONALES DEL ESTADO DE MÉXICO Y MUNICIPIOS</w:t>
      </w:r>
      <w:r w:rsidRPr="00B13E93">
        <w:rPr>
          <w:rFonts w:ascii="Palatino Linotype" w:hAnsi="Palatino Linotype" w:cs="Arial"/>
        </w:rPr>
        <w:t xml:space="preserve">, </w:t>
      </w:r>
      <w:r w:rsidRPr="00B13E93">
        <w:rPr>
          <w:rFonts w:ascii="Palatino Linotype" w:hAnsi="Palatino Linotype" w:cs="Arial"/>
        </w:rPr>
        <w:lastRenderedPageBreak/>
        <w:t xml:space="preserve">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sidRPr="00B13E93">
        <w:rPr>
          <w:rFonts w:ascii="Palatino Linotype" w:hAnsi="Palatino Linotype"/>
          <w:lang w:val="es-ES_tradnl"/>
        </w:rPr>
        <w:t>ALEXIS TAPIA RAMÍREZ</w:t>
      </w:r>
      <w:r w:rsidRPr="00B13E93">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B13E93" w:rsidTr="00B13E93">
        <w:trPr>
          <w:jc w:val="center"/>
        </w:trPr>
        <w:tc>
          <w:tcPr>
            <w:tcW w:w="10368" w:type="dxa"/>
            <w:gridSpan w:val="2"/>
          </w:tcPr>
          <w:p w:rsidR="00B13E93" w:rsidRDefault="00B13E93">
            <w:pPr>
              <w:rPr>
                <w:rFonts w:ascii="Palatino Linotype" w:hAnsi="Palatino Linotype" w:cs="Arial"/>
                <w:b/>
                <w:lang w:val="es-ES_tradnl"/>
              </w:rPr>
            </w:pPr>
          </w:p>
          <w:p w:rsidR="00B13E93" w:rsidRDefault="00B13E93">
            <w:pPr>
              <w:jc w:val="center"/>
              <w:rPr>
                <w:rFonts w:ascii="Palatino Linotype" w:hAnsi="Palatino Linotype" w:cs="Arial"/>
                <w:b/>
                <w:lang w:val="es-ES_tradnl"/>
              </w:rPr>
            </w:pPr>
            <w:r>
              <w:rPr>
                <w:rFonts w:ascii="Palatino Linotype" w:hAnsi="Palatino Linotype" w:cs="Arial"/>
                <w:b/>
                <w:lang w:val="es-ES_tradnl"/>
              </w:rPr>
              <w:t>Zulema Martínez Sánchez</w:t>
            </w:r>
          </w:p>
          <w:p w:rsidR="00B13E93" w:rsidRDefault="00B13E93">
            <w:pPr>
              <w:jc w:val="center"/>
              <w:rPr>
                <w:rFonts w:ascii="Palatino Linotype" w:hAnsi="Palatino Linotype" w:cs="Arial"/>
                <w:b/>
                <w:lang w:val="es-ES_tradnl"/>
              </w:rPr>
            </w:pPr>
            <w:r>
              <w:rPr>
                <w:rFonts w:ascii="Palatino Linotype" w:hAnsi="Palatino Linotype" w:cs="Arial"/>
                <w:lang w:val="es-ES_tradnl"/>
              </w:rPr>
              <w:t>Comisionada Presidenta</w:t>
            </w:r>
          </w:p>
          <w:p w:rsidR="00B13E93" w:rsidRDefault="00B13E93">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B13E93" w:rsidTr="00B13E93">
        <w:trPr>
          <w:jc w:val="center"/>
        </w:trPr>
        <w:tc>
          <w:tcPr>
            <w:tcW w:w="5184" w:type="dxa"/>
          </w:tcPr>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r>
              <w:rPr>
                <w:rFonts w:ascii="Palatino Linotype" w:hAnsi="Palatino Linotype" w:cs="Arial"/>
                <w:b/>
                <w:lang w:val="es-ES_tradnl"/>
              </w:rPr>
              <w:t>Eva Abaid Yapur</w:t>
            </w:r>
          </w:p>
          <w:p w:rsidR="00B13E93" w:rsidRDefault="00B13E93">
            <w:pPr>
              <w:jc w:val="center"/>
              <w:rPr>
                <w:rFonts w:ascii="Palatino Linotype" w:hAnsi="Palatino Linotype" w:cs="Arial"/>
                <w:lang w:val="es-ES_tradnl"/>
              </w:rPr>
            </w:pPr>
            <w:r>
              <w:rPr>
                <w:rFonts w:ascii="Palatino Linotype" w:hAnsi="Palatino Linotype" w:cs="Arial"/>
                <w:lang w:val="es-ES_tradnl"/>
              </w:rPr>
              <w:t>Comisionada</w:t>
            </w:r>
          </w:p>
          <w:p w:rsidR="00B13E93" w:rsidRDefault="00B13E93">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B13E93" w:rsidRDefault="00B13E93">
            <w:pPr>
              <w:jc w:val="center"/>
              <w:rPr>
                <w:rFonts w:ascii="Palatino Linotype" w:hAnsi="Palatino Linotype" w:cs="Arial"/>
                <w:lang w:val="es-ES_tradnl"/>
              </w:rPr>
            </w:pPr>
            <w:r>
              <w:rPr>
                <w:rFonts w:ascii="Palatino Linotype" w:hAnsi="Palatino Linotype" w:cs="Arial"/>
                <w:lang w:val="es-ES_tradnl"/>
              </w:rPr>
              <w:t>Comisionado</w:t>
            </w:r>
          </w:p>
          <w:p w:rsidR="00B13E93" w:rsidRDefault="00B13E93">
            <w:pPr>
              <w:jc w:val="center"/>
              <w:rPr>
                <w:rFonts w:ascii="Palatino Linotype" w:hAnsi="Palatino Linotype" w:cs="Arial"/>
                <w:b/>
                <w:lang w:val="es-ES_tradnl"/>
              </w:rPr>
            </w:pPr>
            <w:r>
              <w:rPr>
                <w:rFonts w:ascii="Palatino Linotype" w:hAnsi="Palatino Linotype" w:cs="Arial"/>
                <w:b/>
                <w:lang w:val="es-ES_tradnl"/>
              </w:rPr>
              <w:t>(RÚBRICA)</w:t>
            </w:r>
          </w:p>
        </w:tc>
      </w:tr>
      <w:tr w:rsidR="00B13E93" w:rsidTr="00B13E93">
        <w:trPr>
          <w:jc w:val="center"/>
        </w:trPr>
        <w:tc>
          <w:tcPr>
            <w:tcW w:w="5184" w:type="dxa"/>
          </w:tcPr>
          <w:p w:rsidR="00B13E93" w:rsidRDefault="00B13E93">
            <w:pPr>
              <w:jc w:val="center"/>
              <w:rPr>
                <w:rFonts w:ascii="Palatino Linotype" w:hAnsi="Palatino Linotype" w:cs="Arial"/>
                <w:b/>
                <w:lang w:val="es-ES_tradnl"/>
              </w:rPr>
            </w:pPr>
          </w:p>
          <w:p w:rsidR="00B13E93" w:rsidRDefault="00B13E93">
            <w:pPr>
              <w:rPr>
                <w:rFonts w:ascii="Palatino Linotype" w:hAnsi="Palatino Linotype" w:cs="Arial"/>
                <w:b/>
                <w:lang w:val="es-ES_tradnl"/>
              </w:rPr>
            </w:pPr>
          </w:p>
          <w:p w:rsidR="00B13E93" w:rsidRDefault="00B13E93">
            <w:pPr>
              <w:jc w:val="center"/>
              <w:rPr>
                <w:rFonts w:ascii="Palatino Linotype" w:hAnsi="Palatino Linotype" w:cs="Arial"/>
                <w:b/>
                <w:lang w:val="es-ES_tradnl"/>
              </w:rPr>
            </w:pPr>
            <w:r>
              <w:rPr>
                <w:rFonts w:ascii="Palatino Linotype" w:hAnsi="Palatino Linotype" w:cs="Arial"/>
                <w:b/>
                <w:lang w:val="es-ES_tradnl"/>
              </w:rPr>
              <w:t>Ausencia Justificada</w:t>
            </w:r>
          </w:p>
          <w:p w:rsidR="00B13E93" w:rsidRDefault="00B13E93">
            <w:pPr>
              <w:jc w:val="center"/>
              <w:rPr>
                <w:rFonts w:ascii="Palatino Linotype" w:hAnsi="Palatino Linotype" w:cs="Arial"/>
                <w:b/>
                <w:lang w:val="es-ES_tradnl"/>
              </w:rPr>
            </w:pPr>
            <w:r>
              <w:rPr>
                <w:rFonts w:ascii="Palatino Linotype" w:hAnsi="Palatino Linotype" w:cs="Arial"/>
                <w:b/>
                <w:lang w:val="es-ES_tradnl"/>
              </w:rPr>
              <w:t>Javier Martínez Cruz</w:t>
            </w:r>
          </w:p>
          <w:p w:rsidR="00B13E93" w:rsidRDefault="00B13E93">
            <w:pPr>
              <w:jc w:val="center"/>
              <w:rPr>
                <w:rFonts w:ascii="Palatino Linotype" w:hAnsi="Palatino Linotype" w:cs="Arial"/>
                <w:lang w:val="es-ES_tradnl"/>
              </w:rPr>
            </w:pPr>
            <w:r>
              <w:rPr>
                <w:rFonts w:ascii="Palatino Linotype" w:hAnsi="Palatino Linotype" w:cs="Arial"/>
                <w:lang w:val="es-ES_tradnl"/>
              </w:rPr>
              <w:t>Comisionado</w:t>
            </w:r>
          </w:p>
          <w:p w:rsidR="00B13E93" w:rsidRDefault="00B13E93">
            <w:pPr>
              <w:jc w:val="center"/>
              <w:rPr>
                <w:rFonts w:ascii="Palatino Linotype" w:hAnsi="Palatino Linotype" w:cs="Arial"/>
                <w:b/>
                <w:lang w:val="es-ES_tradnl"/>
              </w:rPr>
            </w:pPr>
          </w:p>
        </w:tc>
        <w:tc>
          <w:tcPr>
            <w:tcW w:w="5184" w:type="dxa"/>
          </w:tcPr>
          <w:p w:rsidR="00B13E93" w:rsidRDefault="00B13E93">
            <w:pPr>
              <w:jc w:val="center"/>
              <w:rPr>
                <w:rFonts w:ascii="Palatino Linotype" w:hAnsi="Palatino Linotype" w:cs="Arial"/>
                <w:b/>
                <w:lang w:val="es-ES_tradnl"/>
              </w:rPr>
            </w:pPr>
          </w:p>
          <w:p w:rsidR="00B13E93" w:rsidRDefault="00B13E93">
            <w:pPr>
              <w:rPr>
                <w:rFonts w:ascii="Palatino Linotype" w:hAnsi="Palatino Linotype" w:cs="Arial"/>
                <w:b/>
                <w:lang w:val="es-ES_tradnl"/>
              </w:rPr>
            </w:pPr>
          </w:p>
          <w:p w:rsidR="00B13E93" w:rsidRDefault="00B13E93">
            <w:pPr>
              <w:jc w:val="center"/>
              <w:rPr>
                <w:rFonts w:ascii="Palatino Linotype" w:hAnsi="Palatino Linotype" w:cs="Arial"/>
                <w:b/>
                <w:lang w:val="es-ES_tradnl"/>
              </w:rPr>
            </w:pPr>
            <w:r>
              <w:rPr>
                <w:rFonts w:ascii="Palatino Linotype" w:hAnsi="Palatino Linotype" w:cs="Arial"/>
                <w:b/>
                <w:lang w:val="es-ES_tradnl"/>
              </w:rPr>
              <w:t>Ausencia Justificada</w:t>
            </w:r>
          </w:p>
          <w:p w:rsidR="00B13E93" w:rsidRDefault="00B13E93">
            <w:pPr>
              <w:jc w:val="center"/>
              <w:rPr>
                <w:rFonts w:ascii="Palatino Linotype" w:hAnsi="Palatino Linotype" w:cs="Arial"/>
                <w:b/>
                <w:lang w:val="es-ES_tradnl"/>
              </w:rPr>
            </w:pPr>
            <w:r>
              <w:rPr>
                <w:rFonts w:ascii="Palatino Linotype" w:hAnsi="Palatino Linotype" w:cs="Arial"/>
                <w:b/>
                <w:lang w:val="es-ES_tradnl"/>
              </w:rPr>
              <w:t>Luis Gustavo Parra Noriega</w:t>
            </w:r>
          </w:p>
          <w:p w:rsidR="00B13E93" w:rsidRDefault="00B13E93">
            <w:pPr>
              <w:jc w:val="center"/>
              <w:rPr>
                <w:rFonts w:ascii="Palatino Linotype" w:hAnsi="Palatino Linotype" w:cs="Arial"/>
                <w:lang w:val="es-ES_tradnl"/>
              </w:rPr>
            </w:pPr>
            <w:r>
              <w:rPr>
                <w:rFonts w:ascii="Palatino Linotype" w:hAnsi="Palatino Linotype" w:cs="Arial"/>
                <w:lang w:val="es-ES_tradnl"/>
              </w:rPr>
              <w:t>Comisionado</w:t>
            </w:r>
          </w:p>
          <w:p w:rsidR="00B13E93" w:rsidRDefault="00B13E93">
            <w:pPr>
              <w:jc w:val="center"/>
              <w:rPr>
                <w:rFonts w:ascii="Palatino Linotype" w:hAnsi="Palatino Linotype" w:cs="Arial"/>
                <w:b/>
                <w:lang w:val="es-ES_tradnl"/>
              </w:rPr>
            </w:pPr>
          </w:p>
        </w:tc>
      </w:tr>
      <w:tr w:rsidR="00B13E93" w:rsidTr="00B13E93">
        <w:trPr>
          <w:jc w:val="center"/>
        </w:trPr>
        <w:tc>
          <w:tcPr>
            <w:tcW w:w="10368" w:type="dxa"/>
            <w:gridSpan w:val="2"/>
          </w:tcPr>
          <w:p w:rsidR="00B13E93" w:rsidRDefault="00B13E93">
            <w:pPr>
              <w:rPr>
                <w:rFonts w:ascii="Palatino Linotype" w:hAnsi="Palatino Linotype" w:cs="Arial"/>
                <w:b/>
                <w:lang w:val="es-ES_tradnl"/>
              </w:rPr>
            </w:pPr>
          </w:p>
          <w:p w:rsidR="00B13E93" w:rsidRDefault="00B13E93">
            <w:pPr>
              <w:jc w:val="center"/>
              <w:rPr>
                <w:rFonts w:ascii="Palatino Linotype" w:hAnsi="Palatino Linotype" w:cs="Arial"/>
                <w:b/>
                <w:lang w:val="es-ES_tradnl"/>
              </w:rPr>
            </w:pPr>
          </w:p>
          <w:p w:rsidR="00B13E93" w:rsidRDefault="00B13E93">
            <w:pPr>
              <w:jc w:val="center"/>
              <w:rPr>
                <w:rFonts w:ascii="Palatino Linotype" w:hAnsi="Palatino Linotype" w:cs="Arial"/>
                <w:b/>
                <w:lang w:val="es-ES_tradnl"/>
              </w:rPr>
            </w:pPr>
            <w:r>
              <w:rPr>
                <w:rFonts w:ascii="Palatino Linotype" w:hAnsi="Palatino Linotype" w:cs="Arial"/>
                <w:b/>
                <w:lang w:val="es-ES_tradnl"/>
              </w:rPr>
              <w:t>Alexis Tapia Ramírez</w:t>
            </w:r>
          </w:p>
          <w:p w:rsidR="00B13E93" w:rsidRDefault="00B13E93">
            <w:pPr>
              <w:jc w:val="center"/>
              <w:rPr>
                <w:rFonts w:ascii="Palatino Linotype" w:hAnsi="Palatino Linotype" w:cs="Arial"/>
                <w:lang w:val="es-ES_tradnl"/>
              </w:rPr>
            </w:pPr>
            <w:r>
              <w:rPr>
                <w:rFonts w:ascii="Palatino Linotype" w:hAnsi="Palatino Linotype" w:cs="Arial"/>
                <w:lang w:val="es-ES_tradnl"/>
              </w:rPr>
              <w:t>Secretario Técnico del Pleno</w:t>
            </w:r>
          </w:p>
          <w:p w:rsidR="00B13E93" w:rsidRDefault="00B13E93">
            <w:pPr>
              <w:jc w:val="center"/>
              <w:rPr>
                <w:rFonts w:ascii="Palatino Linotype" w:hAnsi="Palatino Linotype" w:cs="Arial"/>
                <w:lang w:val="es-ES_tradnl"/>
              </w:rPr>
            </w:pPr>
            <w:r>
              <w:rPr>
                <w:rFonts w:ascii="Palatino Linotype" w:hAnsi="Palatino Linotype" w:cs="Arial"/>
                <w:b/>
                <w:lang w:val="es-ES_tradnl"/>
              </w:rPr>
              <w:t>(RÚBRICA)</w:t>
            </w:r>
          </w:p>
        </w:tc>
      </w:tr>
    </w:tbl>
    <w:p w:rsidR="00841FDB" w:rsidRDefault="00841FDB" w:rsidP="002142B4">
      <w:pPr>
        <w:jc w:val="both"/>
        <w:rPr>
          <w:rFonts w:ascii="Palatino Linotype" w:hAnsi="Palatino Linotype" w:cs="Arial"/>
          <w:sz w:val="22"/>
          <w:szCs w:val="22"/>
          <w:lang w:val="es-ES"/>
        </w:rPr>
      </w:pPr>
    </w:p>
    <w:p w:rsidR="000104F0" w:rsidRPr="000003B0" w:rsidRDefault="000104F0" w:rsidP="002142B4">
      <w:pPr>
        <w:jc w:val="both"/>
        <w:rPr>
          <w:rFonts w:ascii="Palatino Linotype" w:hAnsi="Palatino Linotype" w:cs="Arial"/>
          <w:sz w:val="22"/>
          <w:szCs w:val="22"/>
          <w:lang w:val="es-ES"/>
        </w:rPr>
      </w:pPr>
      <w:r w:rsidRPr="000003B0">
        <w:rPr>
          <w:rFonts w:ascii="Palatino Linotype" w:hAnsi="Palatino Linotype" w:cs="Arial"/>
          <w:sz w:val="22"/>
          <w:szCs w:val="22"/>
          <w:lang w:val="es-ES"/>
        </w:rPr>
        <w:t>Esta</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hoja</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corresponde</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a</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la</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resolución</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de</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fecha</w:t>
      </w:r>
      <w:r w:rsidR="00D730A4" w:rsidRPr="000003B0">
        <w:rPr>
          <w:rFonts w:ascii="Palatino Linotype" w:hAnsi="Palatino Linotype" w:cs="Arial"/>
          <w:sz w:val="22"/>
          <w:szCs w:val="22"/>
          <w:lang w:val="es-ES"/>
        </w:rPr>
        <w:t xml:space="preserve"> </w:t>
      </w:r>
      <w:r w:rsidR="00CC4B61" w:rsidRPr="000003B0">
        <w:rPr>
          <w:rFonts w:ascii="Palatino Linotype" w:hAnsi="Palatino Linotype" w:cs="Arial"/>
          <w:sz w:val="22"/>
          <w:szCs w:val="22"/>
          <w:lang w:val="es-ES"/>
        </w:rPr>
        <w:t xml:space="preserve">veintidós </w:t>
      </w:r>
      <w:r w:rsidR="001E404D" w:rsidRPr="000003B0">
        <w:rPr>
          <w:rFonts w:ascii="Palatino Linotype" w:hAnsi="Palatino Linotype" w:cs="Arial"/>
          <w:sz w:val="22"/>
          <w:szCs w:val="22"/>
          <w:lang w:val="es-ES"/>
        </w:rPr>
        <w:t xml:space="preserve">de mayo </w:t>
      </w:r>
      <w:r w:rsidR="00AC510C" w:rsidRPr="000003B0">
        <w:rPr>
          <w:rFonts w:ascii="Palatino Linotype" w:hAnsi="Palatino Linotype" w:cs="Arial"/>
          <w:sz w:val="22"/>
          <w:szCs w:val="22"/>
          <w:lang w:val="es-ES"/>
        </w:rPr>
        <w:t>de dos mil diecinueve</w:t>
      </w:r>
      <w:r w:rsidRPr="000003B0">
        <w:rPr>
          <w:rFonts w:ascii="Palatino Linotype" w:hAnsi="Palatino Linotype" w:cs="Arial"/>
          <w:sz w:val="22"/>
          <w:szCs w:val="22"/>
          <w:lang w:val="es-ES"/>
        </w:rPr>
        <w:t>,</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emitida</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en</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el</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recurso</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de</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revisión</w:t>
      </w:r>
      <w:r w:rsidR="00D730A4" w:rsidRPr="000003B0">
        <w:rPr>
          <w:rFonts w:ascii="Palatino Linotype" w:hAnsi="Palatino Linotype" w:cs="Arial"/>
          <w:sz w:val="22"/>
          <w:szCs w:val="22"/>
          <w:lang w:val="es-ES"/>
        </w:rPr>
        <w:t xml:space="preserve"> </w:t>
      </w:r>
      <w:r w:rsidRPr="000003B0">
        <w:rPr>
          <w:rFonts w:ascii="Palatino Linotype" w:hAnsi="Palatino Linotype" w:cs="Arial"/>
          <w:sz w:val="22"/>
          <w:szCs w:val="22"/>
          <w:lang w:val="es-ES"/>
        </w:rPr>
        <w:t>número</w:t>
      </w:r>
      <w:r w:rsidR="00D730A4" w:rsidRPr="000003B0">
        <w:rPr>
          <w:rFonts w:ascii="Palatino Linotype" w:hAnsi="Palatino Linotype" w:cs="Arial"/>
          <w:sz w:val="22"/>
          <w:szCs w:val="22"/>
          <w:lang w:val="es-ES"/>
        </w:rPr>
        <w:t xml:space="preserve"> </w:t>
      </w:r>
      <w:r w:rsidR="00CC4B61" w:rsidRPr="000003B0">
        <w:rPr>
          <w:rFonts w:ascii="Palatino Linotype" w:hAnsi="Palatino Linotype" w:cs="Arial"/>
          <w:sz w:val="22"/>
          <w:szCs w:val="22"/>
          <w:lang w:val="es-ES"/>
        </w:rPr>
        <w:t>1287</w:t>
      </w:r>
      <w:r w:rsidR="00693255" w:rsidRPr="000003B0">
        <w:rPr>
          <w:rFonts w:ascii="Palatino Linotype" w:hAnsi="Palatino Linotype" w:cs="Arial"/>
          <w:sz w:val="22"/>
          <w:szCs w:val="22"/>
          <w:lang w:val="es-ES"/>
        </w:rPr>
        <w:t>/INFOEM/IP/RR/2019</w:t>
      </w:r>
      <w:r w:rsidRPr="000003B0">
        <w:rPr>
          <w:rFonts w:ascii="Palatino Linotype" w:hAnsi="Palatino Linotype" w:cs="Arial"/>
          <w:sz w:val="22"/>
          <w:szCs w:val="22"/>
          <w:lang w:val="es-ES"/>
        </w:rPr>
        <w:t>.</w:t>
      </w:r>
    </w:p>
    <w:p w:rsidR="000104F0" w:rsidRPr="00884298" w:rsidRDefault="00CC4B61" w:rsidP="002142B4">
      <w:pPr>
        <w:jc w:val="both"/>
        <w:rPr>
          <w:rFonts w:ascii="Palatino Linotype" w:hAnsi="Palatino Linotype" w:cs="Arial"/>
          <w:sz w:val="22"/>
          <w:szCs w:val="22"/>
          <w:lang w:val="es-ES"/>
        </w:rPr>
      </w:pPr>
      <w:r w:rsidRPr="000003B0">
        <w:rPr>
          <w:rFonts w:ascii="Palatino Linotype" w:hAnsi="Palatino Linotype" w:cs="Arial"/>
          <w:sz w:val="22"/>
          <w:szCs w:val="22"/>
          <w:lang w:val="es-ES"/>
        </w:rPr>
        <w:t>ATU</w:t>
      </w:r>
      <w:r w:rsidR="004A78DF" w:rsidRPr="000003B0">
        <w:rPr>
          <w:rFonts w:ascii="Palatino Linotype" w:hAnsi="Palatino Linotype" w:cs="Arial"/>
          <w:sz w:val="22"/>
          <w:szCs w:val="22"/>
          <w:lang w:val="es-ES"/>
        </w:rPr>
        <w:t>/AAS</w:t>
      </w:r>
    </w:p>
    <w:sectPr w:rsidR="000104F0" w:rsidRPr="00884298" w:rsidSect="006957B1">
      <w:headerReference w:type="even" r:id="rId10"/>
      <w:headerReference w:type="default" r:id="rId11"/>
      <w:footerReference w:type="even"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68D" w:rsidRDefault="0083168D" w:rsidP="00C80F8C">
      <w:r>
        <w:separator/>
      </w:r>
    </w:p>
  </w:endnote>
  <w:endnote w:type="continuationSeparator" w:id="0">
    <w:p w:rsidR="0083168D" w:rsidRDefault="008316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3D6" w:rsidRDefault="000E53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E93" w:rsidRPr="00A2780F" w:rsidRDefault="00B13E9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53D6">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53D6">
      <w:rPr>
        <w:rFonts w:ascii="Arial" w:hAnsi="Arial" w:cs="Arial"/>
        <w:b/>
        <w:bCs/>
        <w:noProof/>
        <w:sz w:val="20"/>
        <w:szCs w:val="20"/>
      </w:rPr>
      <w:t>41</w:t>
    </w:r>
    <w:r w:rsidRPr="00986599">
      <w:rPr>
        <w:rFonts w:ascii="Arial" w:hAnsi="Arial" w:cs="Arial"/>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E93" w:rsidRDefault="00B13E9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53D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53D6">
      <w:rPr>
        <w:rFonts w:ascii="Arial" w:hAnsi="Arial" w:cs="Arial"/>
        <w:b/>
        <w:bCs/>
        <w:noProof/>
        <w:sz w:val="20"/>
        <w:szCs w:val="20"/>
      </w:rPr>
      <w:t>41</w:t>
    </w:r>
    <w:r w:rsidRPr="00986599">
      <w:rPr>
        <w:rFonts w:ascii="Arial" w:hAnsi="Arial" w:cs="Arial"/>
        <w:b/>
        <w:bCs/>
        <w:sz w:val="20"/>
        <w:szCs w:val="20"/>
      </w:rPr>
      <w:fldChar w:fldCharType="end"/>
    </w:r>
  </w:p>
  <w:p w:rsidR="00B13E93" w:rsidRPr="00070856" w:rsidRDefault="00B13E9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68D" w:rsidRDefault="0083168D" w:rsidP="00C80F8C">
      <w:r>
        <w:separator/>
      </w:r>
    </w:p>
  </w:footnote>
  <w:footnote w:type="continuationSeparator" w:id="0">
    <w:p w:rsidR="0083168D" w:rsidRDefault="0083168D" w:rsidP="00C80F8C">
      <w:r>
        <w:continuationSeparator/>
      </w:r>
    </w:p>
  </w:footnote>
  <w:footnote w:id="1">
    <w:p w:rsidR="00B13E93" w:rsidRPr="00741FEC" w:rsidRDefault="00B13E93" w:rsidP="00741FEC">
      <w:pPr>
        <w:pStyle w:val="Textonotapie"/>
        <w:rPr>
          <w:rFonts w:ascii="Palatino Linotype" w:hAnsi="Palatino Linotype"/>
          <w:sz w:val="16"/>
          <w:szCs w:val="16"/>
        </w:rPr>
      </w:pPr>
      <w:r w:rsidRPr="00741FEC">
        <w:rPr>
          <w:rStyle w:val="Refdenotaalpie"/>
          <w:rFonts w:ascii="Palatino Linotype" w:hAnsi="Palatino Linotype"/>
          <w:sz w:val="16"/>
          <w:szCs w:val="16"/>
        </w:rPr>
        <w:footnoteRef/>
      </w:r>
      <w:r w:rsidRPr="00741FEC">
        <w:rPr>
          <w:rFonts w:ascii="Palatino Linotype" w:hAnsi="Palatino Linotype"/>
          <w:sz w:val="16"/>
          <w:szCs w:val="16"/>
        </w:rPr>
        <w:t xml:space="preserve"> Artículo 42, fracción  VIII del bando Municipal de Capulhuac 2019.</w:t>
      </w:r>
    </w:p>
    <w:p w:rsidR="00B13E93" w:rsidRDefault="00B13E9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3D6" w:rsidRDefault="000E53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E93" w:rsidRPr="00581ACC" w:rsidRDefault="00B13E93"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B13E93" w:rsidRPr="007769F3" w:rsidTr="00054457">
      <w:tc>
        <w:tcPr>
          <w:tcW w:w="3403" w:type="dxa"/>
        </w:tcPr>
        <w:p w:rsidR="00B13E93" w:rsidRPr="007769F3" w:rsidRDefault="00B13E93" w:rsidP="00070856">
          <w:pPr>
            <w:rPr>
              <w:rFonts w:ascii="Palatino Linotype" w:hAnsi="Palatino Linotype"/>
              <w:b/>
              <w:sz w:val="22"/>
              <w:szCs w:val="22"/>
              <w:lang w:val="es-ES_tradnl"/>
            </w:rPr>
          </w:pPr>
        </w:p>
      </w:tc>
      <w:tc>
        <w:tcPr>
          <w:tcW w:w="2551" w:type="dxa"/>
          <w:shd w:val="clear" w:color="auto" w:fill="auto"/>
        </w:tcPr>
        <w:p w:rsidR="00B13E93" w:rsidRPr="007769F3" w:rsidRDefault="00B13E9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B13E93" w:rsidRPr="007769F3" w:rsidRDefault="00B13E93" w:rsidP="00054457">
          <w:pPr>
            <w:jc w:val="both"/>
            <w:rPr>
              <w:rFonts w:ascii="Palatino Linotype" w:hAnsi="Palatino Linotype"/>
              <w:b/>
              <w:sz w:val="22"/>
              <w:szCs w:val="22"/>
              <w:lang w:val="es-ES_tradnl"/>
            </w:rPr>
          </w:pPr>
          <w:bookmarkStart w:id="1" w:name="_GoBack"/>
          <w:r w:rsidRPr="00581ACC">
            <w:rPr>
              <w:rFonts w:ascii="Palatino Linotype" w:hAnsi="Palatino Linotype"/>
              <w:b/>
              <w:sz w:val="22"/>
              <w:szCs w:val="22"/>
              <w:lang w:val="es-ES_tradnl"/>
            </w:rPr>
            <w:t>0</w:t>
          </w:r>
          <w:r>
            <w:rPr>
              <w:rFonts w:ascii="Palatino Linotype" w:hAnsi="Palatino Linotype"/>
              <w:b/>
              <w:sz w:val="22"/>
              <w:szCs w:val="22"/>
              <w:lang w:val="es-ES_tradnl"/>
            </w:rPr>
            <w:t>1287/INFOEM/IP/RR/2019</w:t>
          </w:r>
          <w:bookmarkEnd w:id="1"/>
        </w:p>
      </w:tc>
    </w:tr>
    <w:tr w:rsidR="00B13E93" w:rsidRPr="007769F3" w:rsidTr="00054457">
      <w:tc>
        <w:tcPr>
          <w:tcW w:w="3403" w:type="dxa"/>
        </w:tcPr>
        <w:p w:rsidR="00B13E93" w:rsidRPr="007769F3" w:rsidRDefault="00B13E93" w:rsidP="008F1EC6">
          <w:pPr>
            <w:rPr>
              <w:rFonts w:ascii="Palatino Linotype" w:hAnsi="Palatino Linotype"/>
              <w:b/>
              <w:sz w:val="22"/>
              <w:szCs w:val="22"/>
              <w:lang w:val="es-ES_tradnl"/>
            </w:rPr>
          </w:pPr>
        </w:p>
      </w:tc>
      <w:tc>
        <w:tcPr>
          <w:tcW w:w="2551" w:type="dxa"/>
          <w:shd w:val="clear" w:color="auto" w:fill="auto"/>
        </w:tcPr>
        <w:p w:rsidR="00B13E93" w:rsidRPr="007769F3" w:rsidRDefault="00B13E93"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B13E93" w:rsidRPr="007769F3" w:rsidRDefault="00B13E93" w:rsidP="008F1EC6">
          <w:pPr>
            <w:jc w:val="both"/>
            <w:rPr>
              <w:rFonts w:ascii="Palatino Linotype" w:hAnsi="Palatino Linotype"/>
              <w:b/>
              <w:sz w:val="22"/>
              <w:szCs w:val="22"/>
            </w:rPr>
          </w:pPr>
          <w:r w:rsidRPr="00AD2C51">
            <w:rPr>
              <w:rFonts w:ascii="Palatino Linotype" w:hAnsi="Palatino Linotype"/>
              <w:b/>
              <w:sz w:val="22"/>
              <w:szCs w:val="22"/>
            </w:rPr>
            <w:t>Ayuntamiento de Capulhuac</w:t>
          </w:r>
        </w:p>
      </w:tc>
    </w:tr>
    <w:tr w:rsidR="00B13E93" w:rsidRPr="007769F3" w:rsidTr="00054457">
      <w:trPr>
        <w:trHeight w:val="228"/>
      </w:trPr>
      <w:tc>
        <w:tcPr>
          <w:tcW w:w="3403" w:type="dxa"/>
        </w:tcPr>
        <w:p w:rsidR="00B13E93" w:rsidRPr="007769F3" w:rsidRDefault="00B13E93" w:rsidP="00070856">
          <w:pPr>
            <w:rPr>
              <w:rFonts w:ascii="Palatino Linotype" w:hAnsi="Palatino Linotype"/>
              <w:b/>
              <w:sz w:val="22"/>
              <w:szCs w:val="22"/>
              <w:lang w:val="es-ES_tradnl"/>
            </w:rPr>
          </w:pPr>
        </w:p>
      </w:tc>
      <w:tc>
        <w:tcPr>
          <w:tcW w:w="2551" w:type="dxa"/>
          <w:shd w:val="clear" w:color="auto" w:fill="auto"/>
        </w:tcPr>
        <w:p w:rsidR="00B13E93" w:rsidRPr="007769F3" w:rsidRDefault="00B13E93"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B13E93" w:rsidRPr="007769F3" w:rsidRDefault="00B13E93"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13E93" w:rsidRPr="00581ACC" w:rsidRDefault="00B13E93" w:rsidP="00637B99">
    <w:pPr>
      <w:pStyle w:val="Encabezado"/>
      <w:tabs>
        <w:tab w:val="clear" w:pos="4252"/>
        <w:tab w:val="clear" w:pos="8504"/>
        <w:tab w:val="left" w:pos="2326"/>
      </w:tabs>
      <w:rPr>
        <w:rFonts w:ascii="Palatino Linotype" w:hAnsi="Palatino Linotype"/>
        <w:sz w:val="3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E93" w:rsidRPr="006038C2" w:rsidRDefault="00B13E93">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B13E93" w:rsidRPr="008F2CCC" w:rsidTr="00054457">
      <w:tc>
        <w:tcPr>
          <w:tcW w:w="3403" w:type="dxa"/>
          <w:vMerge w:val="restart"/>
        </w:tcPr>
        <w:p w:rsidR="00B13E93" w:rsidRPr="008F2CCC" w:rsidRDefault="00B13E93" w:rsidP="00A2780F">
          <w:pPr>
            <w:rPr>
              <w:rFonts w:ascii="Palatino Linotype" w:hAnsi="Palatino Linotype"/>
              <w:b/>
              <w:sz w:val="22"/>
              <w:szCs w:val="22"/>
              <w:lang w:val="es-ES_tradnl"/>
            </w:rPr>
          </w:pPr>
        </w:p>
      </w:tc>
      <w:tc>
        <w:tcPr>
          <w:tcW w:w="2976" w:type="dxa"/>
          <w:shd w:val="clear" w:color="auto" w:fill="auto"/>
        </w:tcPr>
        <w:p w:rsidR="00B13E93" w:rsidRPr="008F2CCC" w:rsidRDefault="00B13E9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13E93" w:rsidRPr="00AD2C51" w:rsidRDefault="00B13E93" w:rsidP="00054457">
          <w:pPr>
            <w:jc w:val="both"/>
            <w:rPr>
              <w:rFonts w:ascii="Palatino Linotype" w:hAnsi="Palatino Linotype"/>
              <w:b/>
              <w:sz w:val="22"/>
              <w:szCs w:val="22"/>
              <w:lang w:val="es-ES_tradnl"/>
            </w:rPr>
          </w:pPr>
          <w:r w:rsidRPr="00AD2C51">
            <w:rPr>
              <w:rFonts w:ascii="Palatino Linotype" w:hAnsi="Palatino Linotype"/>
              <w:b/>
              <w:sz w:val="22"/>
              <w:szCs w:val="22"/>
              <w:lang w:val="es-ES_tradnl"/>
            </w:rPr>
            <w:t>01287/INFOEM/IP/RR/2019</w:t>
          </w:r>
        </w:p>
      </w:tc>
    </w:tr>
    <w:tr w:rsidR="00B13E93" w:rsidRPr="008F2CCC" w:rsidTr="00054457">
      <w:tc>
        <w:tcPr>
          <w:tcW w:w="3403" w:type="dxa"/>
          <w:vMerge/>
        </w:tcPr>
        <w:p w:rsidR="00B13E93" w:rsidRPr="008F2CCC" w:rsidRDefault="00B13E93" w:rsidP="00A2780F">
          <w:pPr>
            <w:rPr>
              <w:rFonts w:ascii="Palatino Linotype" w:hAnsi="Palatino Linotype"/>
              <w:b/>
              <w:sz w:val="22"/>
              <w:szCs w:val="22"/>
              <w:lang w:val="es-ES_tradnl"/>
            </w:rPr>
          </w:pPr>
        </w:p>
      </w:tc>
      <w:tc>
        <w:tcPr>
          <w:tcW w:w="2976" w:type="dxa"/>
          <w:shd w:val="clear" w:color="auto" w:fill="auto"/>
        </w:tcPr>
        <w:p w:rsidR="00B13E93" w:rsidRPr="008F2CCC" w:rsidRDefault="00B13E9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13E93" w:rsidRPr="00AD2C51" w:rsidRDefault="000E53D6" w:rsidP="000E53D6">
          <w:pPr>
            <w:jc w:val="both"/>
            <w:rPr>
              <w:rFonts w:ascii="Palatino Linotype" w:hAnsi="Palatino Linotype"/>
              <w:b/>
              <w:sz w:val="22"/>
              <w:szCs w:val="22"/>
              <w:lang w:val="es-ES_tradnl"/>
            </w:rPr>
          </w:pPr>
          <w:r>
            <w:rPr>
              <w:rFonts w:ascii="Palatino Linotype" w:hAnsi="Palatino Linotype"/>
              <w:b/>
              <w:sz w:val="22"/>
              <w:szCs w:val="22"/>
              <w:lang w:val="es-ES_tradnl"/>
            </w:rPr>
            <w:t>XXX</w:t>
          </w:r>
          <w:r w:rsidR="00B13E93" w:rsidRPr="00AD2C51">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B13E93" w:rsidRPr="008F2CCC" w:rsidTr="00054457">
      <w:trPr>
        <w:trHeight w:val="228"/>
      </w:trPr>
      <w:tc>
        <w:tcPr>
          <w:tcW w:w="3403" w:type="dxa"/>
          <w:vMerge/>
        </w:tcPr>
        <w:p w:rsidR="00B13E93" w:rsidRPr="008F2CCC" w:rsidRDefault="00B13E93" w:rsidP="00E37C88">
          <w:pPr>
            <w:rPr>
              <w:rFonts w:ascii="Palatino Linotype" w:hAnsi="Palatino Linotype"/>
              <w:b/>
              <w:sz w:val="22"/>
              <w:szCs w:val="22"/>
              <w:lang w:val="es-ES_tradnl"/>
            </w:rPr>
          </w:pPr>
        </w:p>
      </w:tc>
      <w:tc>
        <w:tcPr>
          <w:tcW w:w="2976" w:type="dxa"/>
          <w:shd w:val="clear" w:color="auto" w:fill="auto"/>
        </w:tcPr>
        <w:p w:rsidR="00B13E93" w:rsidRPr="008F2CCC" w:rsidRDefault="00B13E9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13E93" w:rsidRPr="00AD2C51" w:rsidRDefault="00B13E93" w:rsidP="00F5604D">
          <w:pPr>
            <w:jc w:val="both"/>
            <w:rPr>
              <w:rFonts w:ascii="Palatino Linotype" w:hAnsi="Palatino Linotype"/>
              <w:b/>
              <w:sz w:val="22"/>
              <w:szCs w:val="22"/>
            </w:rPr>
          </w:pPr>
          <w:r w:rsidRPr="00AD2C51">
            <w:rPr>
              <w:rFonts w:ascii="Palatino Linotype" w:hAnsi="Palatino Linotype"/>
              <w:b/>
              <w:sz w:val="22"/>
              <w:szCs w:val="22"/>
            </w:rPr>
            <w:t>Ayuntamiento de Capulhuac</w:t>
          </w:r>
        </w:p>
      </w:tc>
    </w:tr>
    <w:tr w:rsidR="00B13E93" w:rsidRPr="008F2CCC" w:rsidTr="00054457">
      <w:tc>
        <w:tcPr>
          <w:tcW w:w="3403" w:type="dxa"/>
          <w:vMerge/>
        </w:tcPr>
        <w:p w:rsidR="00B13E93" w:rsidRPr="008F2CCC" w:rsidRDefault="00B13E93" w:rsidP="00A2780F">
          <w:pPr>
            <w:rPr>
              <w:rFonts w:ascii="Palatino Linotype" w:hAnsi="Palatino Linotype"/>
              <w:b/>
              <w:sz w:val="22"/>
              <w:szCs w:val="22"/>
              <w:lang w:val="es-ES_tradnl"/>
            </w:rPr>
          </w:pPr>
        </w:p>
      </w:tc>
      <w:tc>
        <w:tcPr>
          <w:tcW w:w="2976" w:type="dxa"/>
          <w:shd w:val="clear" w:color="auto" w:fill="auto"/>
        </w:tcPr>
        <w:p w:rsidR="00B13E93" w:rsidRPr="008F2CCC" w:rsidRDefault="00B13E9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13E93" w:rsidRPr="00AD2C51" w:rsidRDefault="00B13E93" w:rsidP="003C718E">
          <w:pPr>
            <w:jc w:val="both"/>
            <w:rPr>
              <w:rFonts w:ascii="Palatino Linotype" w:hAnsi="Palatino Linotype"/>
              <w:b/>
              <w:sz w:val="22"/>
              <w:szCs w:val="22"/>
              <w:lang w:val="es-ES_tradnl"/>
            </w:rPr>
          </w:pPr>
          <w:r w:rsidRPr="00AD2C51">
            <w:rPr>
              <w:rFonts w:ascii="Palatino Linotype" w:hAnsi="Palatino Linotype"/>
              <w:b/>
              <w:sz w:val="22"/>
              <w:szCs w:val="22"/>
              <w:lang w:val="es-ES_tradnl"/>
            </w:rPr>
            <w:t>Eva Abaid Yapur</w:t>
          </w:r>
        </w:p>
      </w:tc>
    </w:tr>
  </w:tbl>
  <w:p w:rsidR="00B13E93" w:rsidRPr="006038C2" w:rsidRDefault="00B13E93"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F130ABC"/>
    <w:multiLevelType w:val="hybridMultilevel"/>
    <w:tmpl w:val="F592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489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5982AA1"/>
    <w:multiLevelType w:val="hybridMultilevel"/>
    <w:tmpl w:val="F2A8D156"/>
    <w:lvl w:ilvl="0" w:tplc="46A6A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2"/>
  </w:num>
  <w:num w:numId="7">
    <w:abstractNumId w:val="11"/>
  </w:num>
  <w:num w:numId="8">
    <w:abstractNumId w:val="3"/>
  </w:num>
  <w:num w:numId="9">
    <w:abstractNumId w:val="1"/>
  </w:num>
  <w:num w:numId="10">
    <w:abstractNumId w:val="23"/>
  </w:num>
  <w:num w:numId="11">
    <w:abstractNumId w:val="2"/>
  </w:num>
  <w:num w:numId="12">
    <w:abstractNumId w:val="0"/>
  </w:num>
  <w:num w:numId="13">
    <w:abstractNumId w:val="4"/>
  </w:num>
  <w:num w:numId="14">
    <w:abstractNumId w:val="24"/>
  </w:num>
  <w:num w:numId="15">
    <w:abstractNumId w:val="15"/>
  </w:num>
  <w:num w:numId="16">
    <w:abstractNumId w:val="5"/>
  </w:num>
  <w:num w:numId="17">
    <w:abstractNumId w:val="16"/>
  </w:num>
  <w:num w:numId="18">
    <w:abstractNumId w:val="17"/>
  </w:num>
  <w:num w:numId="19">
    <w:abstractNumId w:val="8"/>
  </w:num>
  <w:num w:numId="20">
    <w:abstractNumId w:val="10"/>
  </w:num>
  <w:num w:numId="2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6"/>
  </w:num>
  <w:num w:numId="2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3B0"/>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0E3D"/>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4F2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72"/>
    <w:rsid w:val="000D075B"/>
    <w:rsid w:val="000D1B2D"/>
    <w:rsid w:val="000D21C4"/>
    <w:rsid w:val="000D2BC0"/>
    <w:rsid w:val="000D3E87"/>
    <w:rsid w:val="000D447F"/>
    <w:rsid w:val="000D496A"/>
    <w:rsid w:val="000D5436"/>
    <w:rsid w:val="000D587F"/>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3D6"/>
    <w:rsid w:val="000E558F"/>
    <w:rsid w:val="000E5592"/>
    <w:rsid w:val="000E5C93"/>
    <w:rsid w:val="000E5E4E"/>
    <w:rsid w:val="000E618B"/>
    <w:rsid w:val="000E68DA"/>
    <w:rsid w:val="000E6C51"/>
    <w:rsid w:val="000E7182"/>
    <w:rsid w:val="000E71A3"/>
    <w:rsid w:val="000E72D5"/>
    <w:rsid w:val="000E74AC"/>
    <w:rsid w:val="000F0F1C"/>
    <w:rsid w:val="000F1016"/>
    <w:rsid w:val="000F13E8"/>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3C2"/>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E39"/>
    <w:rsid w:val="00147FCE"/>
    <w:rsid w:val="00150B44"/>
    <w:rsid w:val="00150BAE"/>
    <w:rsid w:val="00150CF7"/>
    <w:rsid w:val="001517A2"/>
    <w:rsid w:val="00151C8C"/>
    <w:rsid w:val="00152427"/>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334"/>
    <w:rsid w:val="00166DEF"/>
    <w:rsid w:val="00166F44"/>
    <w:rsid w:val="00167546"/>
    <w:rsid w:val="00167677"/>
    <w:rsid w:val="0016799C"/>
    <w:rsid w:val="00167D9D"/>
    <w:rsid w:val="00170043"/>
    <w:rsid w:val="001701E7"/>
    <w:rsid w:val="00170DE2"/>
    <w:rsid w:val="0017174F"/>
    <w:rsid w:val="00171E23"/>
    <w:rsid w:val="00172612"/>
    <w:rsid w:val="00172AFE"/>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546"/>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2EC"/>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04D"/>
    <w:rsid w:val="001E45E6"/>
    <w:rsid w:val="001E47C1"/>
    <w:rsid w:val="001E4855"/>
    <w:rsid w:val="001E4D8A"/>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AF5"/>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D3B"/>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4DE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390"/>
    <w:rsid w:val="002936AB"/>
    <w:rsid w:val="0029378B"/>
    <w:rsid w:val="0029397F"/>
    <w:rsid w:val="00293F4A"/>
    <w:rsid w:val="00294A6D"/>
    <w:rsid w:val="00294C8F"/>
    <w:rsid w:val="00294EE7"/>
    <w:rsid w:val="0029547E"/>
    <w:rsid w:val="002957E7"/>
    <w:rsid w:val="00295C6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694"/>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ABD"/>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24"/>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98E"/>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3C5"/>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2C13"/>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76"/>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4C13"/>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70"/>
    <w:rsid w:val="004663EF"/>
    <w:rsid w:val="00466E30"/>
    <w:rsid w:val="004678F1"/>
    <w:rsid w:val="00470203"/>
    <w:rsid w:val="004718FD"/>
    <w:rsid w:val="00471C89"/>
    <w:rsid w:val="00472203"/>
    <w:rsid w:val="00472497"/>
    <w:rsid w:val="00472B2F"/>
    <w:rsid w:val="00472EEC"/>
    <w:rsid w:val="0047345F"/>
    <w:rsid w:val="00473992"/>
    <w:rsid w:val="0047455A"/>
    <w:rsid w:val="004746D0"/>
    <w:rsid w:val="00474CAE"/>
    <w:rsid w:val="00474CBD"/>
    <w:rsid w:val="0047558D"/>
    <w:rsid w:val="00475ADD"/>
    <w:rsid w:val="0047601E"/>
    <w:rsid w:val="0047651B"/>
    <w:rsid w:val="00477BCB"/>
    <w:rsid w:val="00480259"/>
    <w:rsid w:val="00480337"/>
    <w:rsid w:val="004804DF"/>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8DF"/>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321"/>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54D"/>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1A7"/>
    <w:rsid w:val="005806E5"/>
    <w:rsid w:val="005817EE"/>
    <w:rsid w:val="00581ACC"/>
    <w:rsid w:val="00581F31"/>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14E"/>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29"/>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6D3"/>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6FEC"/>
    <w:rsid w:val="00691426"/>
    <w:rsid w:val="00691932"/>
    <w:rsid w:val="00692E49"/>
    <w:rsid w:val="00692F64"/>
    <w:rsid w:val="00693255"/>
    <w:rsid w:val="00693490"/>
    <w:rsid w:val="006934E4"/>
    <w:rsid w:val="00693878"/>
    <w:rsid w:val="00693A79"/>
    <w:rsid w:val="00693E86"/>
    <w:rsid w:val="0069473D"/>
    <w:rsid w:val="006957B1"/>
    <w:rsid w:val="00695BB7"/>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DC4"/>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C75"/>
    <w:rsid w:val="007263FB"/>
    <w:rsid w:val="00726440"/>
    <w:rsid w:val="007267E8"/>
    <w:rsid w:val="00726A39"/>
    <w:rsid w:val="00726D8F"/>
    <w:rsid w:val="00727F2A"/>
    <w:rsid w:val="00730181"/>
    <w:rsid w:val="007304F5"/>
    <w:rsid w:val="00730974"/>
    <w:rsid w:val="00730A1E"/>
    <w:rsid w:val="007312A1"/>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1FEC"/>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79F"/>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1F9B"/>
    <w:rsid w:val="007A2245"/>
    <w:rsid w:val="007A227B"/>
    <w:rsid w:val="007A2AB1"/>
    <w:rsid w:val="007A2F02"/>
    <w:rsid w:val="007A30B1"/>
    <w:rsid w:val="007A356D"/>
    <w:rsid w:val="007A37A6"/>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7CC"/>
    <w:rsid w:val="00811E51"/>
    <w:rsid w:val="008126AC"/>
    <w:rsid w:val="0081279D"/>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652"/>
    <w:rsid w:val="00826BFD"/>
    <w:rsid w:val="00827092"/>
    <w:rsid w:val="0082710A"/>
    <w:rsid w:val="00827366"/>
    <w:rsid w:val="00827A68"/>
    <w:rsid w:val="008306AF"/>
    <w:rsid w:val="00830EC9"/>
    <w:rsid w:val="008312E0"/>
    <w:rsid w:val="0083168D"/>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1FDB"/>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A4"/>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51D"/>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0B1"/>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298"/>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8A7"/>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85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486"/>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3F"/>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B94"/>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0F21"/>
    <w:rsid w:val="00A01E11"/>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5A6B"/>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478"/>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791"/>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C51"/>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189"/>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3E93"/>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1D"/>
    <w:rsid w:val="00B4556B"/>
    <w:rsid w:val="00B45795"/>
    <w:rsid w:val="00B45B35"/>
    <w:rsid w:val="00B46087"/>
    <w:rsid w:val="00B46325"/>
    <w:rsid w:val="00B468C5"/>
    <w:rsid w:val="00B47701"/>
    <w:rsid w:val="00B479AE"/>
    <w:rsid w:val="00B47F2A"/>
    <w:rsid w:val="00B47FE5"/>
    <w:rsid w:val="00B50D46"/>
    <w:rsid w:val="00B51092"/>
    <w:rsid w:val="00B512E2"/>
    <w:rsid w:val="00B517E9"/>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783"/>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60B"/>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703"/>
    <w:rsid w:val="00BB79B4"/>
    <w:rsid w:val="00BC0183"/>
    <w:rsid w:val="00BC0A60"/>
    <w:rsid w:val="00BC1BB3"/>
    <w:rsid w:val="00BC224A"/>
    <w:rsid w:val="00BC22E3"/>
    <w:rsid w:val="00BC2A6E"/>
    <w:rsid w:val="00BC3311"/>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C85"/>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B5A"/>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65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657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0F12"/>
    <w:rsid w:val="00C71401"/>
    <w:rsid w:val="00C71888"/>
    <w:rsid w:val="00C72047"/>
    <w:rsid w:val="00C724A7"/>
    <w:rsid w:val="00C72FC7"/>
    <w:rsid w:val="00C73084"/>
    <w:rsid w:val="00C733DB"/>
    <w:rsid w:val="00C748B8"/>
    <w:rsid w:val="00C75A16"/>
    <w:rsid w:val="00C75EC5"/>
    <w:rsid w:val="00C76523"/>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B61"/>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196"/>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2D4"/>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522"/>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381"/>
    <w:rsid w:val="00D84ABB"/>
    <w:rsid w:val="00D84F12"/>
    <w:rsid w:val="00D8682D"/>
    <w:rsid w:val="00D86DB5"/>
    <w:rsid w:val="00D878F4"/>
    <w:rsid w:val="00D9016A"/>
    <w:rsid w:val="00D903C5"/>
    <w:rsid w:val="00D90F34"/>
    <w:rsid w:val="00D91286"/>
    <w:rsid w:val="00D91438"/>
    <w:rsid w:val="00D9186C"/>
    <w:rsid w:val="00D919D9"/>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8F5"/>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958"/>
    <w:rsid w:val="00E31FA6"/>
    <w:rsid w:val="00E3275E"/>
    <w:rsid w:val="00E328E4"/>
    <w:rsid w:val="00E32ADE"/>
    <w:rsid w:val="00E32AF2"/>
    <w:rsid w:val="00E32EC8"/>
    <w:rsid w:val="00E331CF"/>
    <w:rsid w:val="00E33726"/>
    <w:rsid w:val="00E33D93"/>
    <w:rsid w:val="00E33DBF"/>
    <w:rsid w:val="00E33E6D"/>
    <w:rsid w:val="00E3421B"/>
    <w:rsid w:val="00E342C6"/>
    <w:rsid w:val="00E34344"/>
    <w:rsid w:val="00E346B1"/>
    <w:rsid w:val="00E34897"/>
    <w:rsid w:val="00E34C8A"/>
    <w:rsid w:val="00E36139"/>
    <w:rsid w:val="00E36260"/>
    <w:rsid w:val="00E3645F"/>
    <w:rsid w:val="00E366DB"/>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57964"/>
    <w:rsid w:val="00E6045D"/>
    <w:rsid w:val="00E612B9"/>
    <w:rsid w:val="00E6162E"/>
    <w:rsid w:val="00E61783"/>
    <w:rsid w:val="00E61932"/>
    <w:rsid w:val="00E62222"/>
    <w:rsid w:val="00E623B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26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17F"/>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CBE"/>
    <w:rsid w:val="00ED2644"/>
    <w:rsid w:val="00ED2D9C"/>
    <w:rsid w:val="00ED338A"/>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2C21"/>
    <w:rsid w:val="00EE3398"/>
    <w:rsid w:val="00EE3C79"/>
    <w:rsid w:val="00EE3F79"/>
    <w:rsid w:val="00EE4801"/>
    <w:rsid w:val="00EE4CD3"/>
    <w:rsid w:val="00EE50D3"/>
    <w:rsid w:val="00EE684F"/>
    <w:rsid w:val="00EE76EB"/>
    <w:rsid w:val="00EE77DC"/>
    <w:rsid w:val="00EE7A5A"/>
    <w:rsid w:val="00EE7AD7"/>
    <w:rsid w:val="00EE7BF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0E0"/>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04D"/>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158A"/>
    <w:rsid w:val="00FD22CB"/>
    <w:rsid w:val="00FD387E"/>
    <w:rsid w:val="00FD3CA5"/>
    <w:rsid w:val="00FD3CB1"/>
    <w:rsid w:val="00FD41F6"/>
    <w:rsid w:val="00FD50ED"/>
    <w:rsid w:val="00FD51BC"/>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725C75"/>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755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731637">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25594">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018981">
      <w:bodyDiv w:val="1"/>
      <w:marLeft w:val="0"/>
      <w:marRight w:val="0"/>
      <w:marTop w:val="0"/>
      <w:marBottom w:val="0"/>
      <w:divBdr>
        <w:top w:val="none" w:sz="0" w:space="0" w:color="auto"/>
        <w:left w:val="none" w:sz="0" w:space="0" w:color="auto"/>
        <w:bottom w:val="none" w:sz="0" w:space="0" w:color="auto"/>
        <w:right w:val="none" w:sz="0" w:space="0" w:color="auto"/>
      </w:divBdr>
    </w:div>
    <w:div w:id="146500421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6930424">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026723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B7028-3C36-4F12-B8FF-0E1D282E6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41</Pages>
  <Words>11734</Words>
  <Characters>64538</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2019-05-22T23:11:00Z</cp:lastPrinted>
  <dcterms:created xsi:type="dcterms:W3CDTF">2019-05-14T16:58:00Z</dcterms:created>
  <dcterms:modified xsi:type="dcterms:W3CDTF">2019-06-14T16:00:00Z</dcterms:modified>
</cp:coreProperties>
</file>